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42"/>
        <w:ind w:firstLine="0"/>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1042"/>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104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4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4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00"/>
        <w:jc w:val="left"/>
        <w:spacing w:line="360" w:lineRule="auto"/>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JSZC-320200-XWJC-G2026-0044</w:t>
      </w:r>
      <w:r/>
    </w:p>
    <w:p>
      <w:pPr>
        <w:ind w:left="3200" w:hanging="1600"/>
        <w:jc w:val="left"/>
        <w:spacing w:line="360" w:lineRule="auto"/>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无锡市中医医院超乳玻切激光一体机项目</w:t>
      </w:r>
      <w:r/>
    </w:p>
    <w:p>
      <w:pPr>
        <w:ind w:firstLine="1600"/>
        <w:jc w:val="left"/>
        <w:spacing w:line="360" w:lineRule="auto"/>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人：无锡市中医医院</w:t>
      </w:r>
      <w:r/>
    </w:p>
    <w:p>
      <w:pPr>
        <w:pStyle w:val="1042"/>
        <w:ind w:firstLine="1600"/>
        <w:jc w:val="both"/>
        <w:spacing w:before="0" w:after="0"/>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1042"/>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42"/>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42"/>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1042"/>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16938516"/>
      <w:r/>
      <w:bookmarkStart w:id="2" w:name="_Toc479757206"/>
      <w:r/>
      <w:bookmarkStart w:id="3" w:name="_Toc513029200"/>
      <w:r/>
      <w:bookmarkStart w:id="4" w:name="_Toc20823272"/>
      <w:r/>
      <w:bookmarkStart w:id="5" w:name="_Toc523127445"/>
      <w:r/>
      <w:r/>
    </w:p>
    <w:p>
      <w:pPr>
        <w:pStyle w:val="1042"/>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投标邀请----------------------------------（5）</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投标人须知--------------------------------（9）</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采购需求---------------------------------（3</w:t>
      </w:r>
      <w:r>
        <w:rPr>
          <w:rFonts w:hint="eastAsia" w:ascii="宋体" w:hAnsi="宋体"/>
          <w:color w:val="auto"/>
          <w:sz w:val="30"/>
          <w:szCs w:val="30"/>
          <w:highlight w:val="none"/>
          <w:lang w:val="en-US" w:eastAsia="zh-CN"/>
        </w:rPr>
        <w:t xml:space="preserve">7</w:t>
      </w:r>
      <w:r>
        <w:rPr>
          <w:rFonts w:hint="eastAsia" w:ascii="宋体" w:hAnsi="宋体"/>
          <w:color w:val="auto"/>
          <w:sz w:val="30"/>
          <w:szCs w:val="30"/>
          <w:highlight w:val="none"/>
        </w:rPr>
        <w:t xml:space="preserve">）</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评标方法与评标标准-----------------------（44）</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投标文件内容与格式-----------------------（5</w:t>
      </w:r>
      <w:r>
        <w:rPr>
          <w:rFonts w:hint="eastAsia" w:ascii="宋体" w:hAnsi="宋体"/>
          <w:color w:val="auto"/>
          <w:sz w:val="30"/>
          <w:szCs w:val="30"/>
          <w:highlight w:val="none"/>
          <w:lang w:val="en-US" w:eastAsia="zh-CN"/>
        </w:rPr>
        <w:t xml:space="preserve">0</w:t>
      </w:r>
      <w:r>
        <w:rPr>
          <w:rFonts w:hint="eastAsia" w:ascii="宋体" w:hAnsi="宋体"/>
          <w:color w:val="auto"/>
          <w:sz w:val="30"/>
          <w:szCs w:val="30"/>
          <w:highlight w:val="none"/>
        </w:rPr>
        <w:t xml:space="preserve">）</w:t>
      </w:r>
      <w:r/>
    </w:p>
    <w:p>
      <w:pPr>
        <w:pStyle w:val="757"/>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7"/>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57"/>
        <w:ind w:firstLine="560"/>
        <w:spacing w:before="0" w:beforeAutospacing="0" w:after="0" w:afterAutospacing="0" w:line="559" w:lineRule="exact"/>
        <w:shd w:val="clear" w:color="auto" w:fill="ffffff"/>
        <w:rPr>
          <w:rFonts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受无锡市中医医院的委托，无锡市卫生健康综合服务中心就</w:t>
      </w:r>
      <w:r>
        <w:rPr>
          <w:rFonts w:hint="eastAsia" w:ascii="宋体" w:hAnsi="宋体"/>
          <w:color w:val="auto"/>
          <w:sz w:val="24"/>
          <w:szCs w:val="24"/>
          <w:highlight w:val="none"/>
          <w:lang w:eastAsia="zh-CN"/>
        </w:rPr>
        <w:t xml:space="preserve">无锡市中医医院超乳玻切激光一体机项目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JSZC-320200-XWJC-G2026-0044</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无锡市中医医院超乳玻切激光一体机项目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2026年8月6日14点00分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60"/>
        <w:ind w:firstLine="452"/>
        <w:keepLines w:val="0"/>
        <w:keepNext w:val="0"/>
        <w:spacing w:before="0" w:after="0" w:line="500" w:lineRule="exact"/>
        <w:rPr>
          <w:color w:val="auto"/>
          <w:sz w:val="30"/>
          <w:szCs w:val="30"/>
          <w:highlight w:val="none"/>
          <w:lang w:eastAsia="zh-CN"/>
        </w:rPr>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JSZC-320200-XWJC-G2026-0044</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无锡市中医医院超乳玻切激光一体机项目</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180</w:t>
      </w:r>
      <w:r>
        <w:rPr>
          <w:rFonts w:hint="eastAsia" w:ascii="宋体" w:hAnsi="宋体"/>
          <w:color w:val="auto"/>
          <w:sz w:val="24"/>
          <w:szCs w:val="24"/>
          <w:highlight w:val="none"/>
        </w:rPr>
        <w:t xml:space="preserve">万元/1</w:t>
      </w:r>
      <w:r>
        <w:rPr>
          <w:rFonts w:hint="eastAsia" w:ascii="宋体" w:hAnsi="宋体"/>
          <w:color w:val="auto"/>
          <w:sz w:val="24"/>
          <w:szCs w:val="24"/>
          <w:highlight w:val="none"/>
          <w:lang w:val="en-US" w:eastAsia="zh-CN"/>
        </w:rPr>
        <w:t xml:space="preserve">套</w:t>
      </w:r>
      <w:r/>
    </w:p>
    <w:p>
      <w:pPr>
        <w:ind w:firstLine="480"/>
        <w:spacing w:line="500" w:lineRule="exact"/>
        <w:rPr>
          <w:rFonts w:ascii="宋体" w:hAnsi="宋体" w:cs="宋体"/>
          <w:i/>
          <w:iCs/>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180</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val="en-US" w:eastAsia="zh-CN"/>
        </w:rPr>
        <w:t xml:space="preserve">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60"/>
        <w:ind w:firstLine="452"/>
        <w:keepLines w:val="0"/>
        <w:keepNext w:val="0"/>
        <w:spacing w:before="0" w:after="0" w:line="500" w:lineRule="exact"/>
        <w:rPr>
          <w:color w:val="auto"/>
          <w:sz w:val="30"/>
          <w:szCs w:val="30"/>
          <w:highlight w:val="none"/>
          <w:lang w:eastAsia="zh-CN"/>
        </w:rPr>
      </w:pPr>
      <w:r/>
      <w:bookmarkStart w:id="12" w:name="_Toc28359080"/>
      <w:r/>
      <w:bookmarkStart w:id="13" w:name="_Toc35393622"/>
      <w:r/>
      <w:bookmarkStart w:id="14" w:name="_Toc35393791"/>
      <w:r/>
      <w:bookmarkStart w:id="15" w:name="_Toc38985264"/>
      <w:r/>
      <w:bookmarkStart w:id="16" w:name="_Toc28359003"/>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04"/>
      <w:r/>
      <w:bookmarkStart w:id="18" w:name="_Toc28359081"/>
      <w:r/>
      <w:bookmarkStart w:id="19" w:name="_Toc38985265"/>
      <w:r/>
      <w:bookmarkStart w:id="20" w:name="_Toc35393623"/>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 </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default" w:ascii="宋体" w:hAnsi="宋体"/>
          <w:color w:val="1d41d5"/>
          <w:sz w:val="24"/>
          <w:szCs w:val="24"/>
          <w:highlight w:val="none"/>
          <w:lang w:val="en-US"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b/>
          <w:color w:val="auto"/>
          <w:sz w:val="30"/>
          <w:szCs w:val="30"/>
          <w:highlight w:val="none"/>
        </w:rPr>
      </w:pPr>
      <w:r>
        <w:rPr>
          <w:rFonts w:hint="eastAsia"/>
          <w:b/>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31"/>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60"/>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2026年8月6日14点00分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60"/>
        <w:ind w:firstLine="452"/>
        <w:keepLines w:val="0"/>
        <w:keepNext w:val="0"/>
        <w:spacing w:before="0" w:after="0" w:line="500" w:lineRule="exact"/>
        <w:rPr>
          <w:color w:val="auto"/>
          <w:sz w:val="30"/>
          <w:szCs w:val="30"/>
          <w:highlight w:val="none"/>
          <w:lang w:eastAsia="zh-CN"/>
        </w:rPr>
      </w:pPr>
      <w:r/>
      <w:bookmarkStart w:id="27" w:name="_Toc35393625"/>
      <w:r/>
      <w:bookmarkStart w:id="28" w:name="_Toc35393794"/>
      <w:r/>
      <w:bookmarkStart w:id="29" w:name="_Toc28359084"/>
      <w:r/>
      <w:bookmarkStart w:id="30" w:name="_Toc38985267"/>
      <w:r/>
      <w:bookmarkStart w:id="31" w:name="_Toc2835900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960"/>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60"/>
        <w:ind w:firstLine="452"/>
        <w:keepLines w:val="0"/>
        <w:keepNext w:val="0"/>
        <w:spacing w:before="0" w:after="0" w:line="500" w:lineRule="exact"/>
        <w:rPr>
          <w:color w:val="auto"/>
          <w:sz w:val="30"/>
          <w:szCs w:val="30"/>
          <w:highlight w:val="none"/>
          <w:lang w:eastAsia="zh-CN"/>
        </w:rPr>
      </w:pPr>
      <w:r/>
      <w:bookmarkStart w:id="35" w:name="_Toc35393627"/>
      <w:r/>
      <w:bookmarkStart w:id="36" w:name="_Toc28359085"/>
      <w:r/>
      <w:bookmarkStart w:id="37" w:name="_Toc28359008"/>
      <w:r/>
      <w:bookmarkStart w:id="38" w:name="_Toc38985269"/>
      <w:r/>
      <w:bookmarkStart w:id="39" w:name="_Toc35393796"/>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无锡市卫生健康综合服务中心项目联系人：孙老师；电话：0510-85757946</w:t>
      </w:r>
      <w:r/>
    </w:p>
    <w:p>
      <w:pPr>
        <w:pStyle w:val="960"/>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20823275"/>
      <w:r/>
      <w:bookmarkStart w:id="48" w:name="_Toc120614214"/>
      <w:r/>
      <w:bookmarkStart w:id="49" w:name="_Toc513029203"/>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5" w:name="_Toc16938521"/>
      <w:r/>
      <w:bookmarkStart w:id="56" w:name="_Toc513029205"/>
      <w:r/>
      <w:bookmarkStart w:id="57" w:name="_Toc20823277"/>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8" w:name="_Toc16938522"/>
      <w:r/>
      <w:bookmarkStart w:id="59" w:name="_Toc513029206"/>
      <w:r/>
      <w:bookmarkStart w:id="60" w:name="_Toc20823278"/>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61" w:name="_Toc513029207"/>
      <w:r/>
      <w:bookmarkStart w:id="62" w:name="_Toc16938523"/>
      <w:r/>
      <w:bookmarkStart w:id="63" w:name="_Toc20823279"/>
      <w:r/>
      <w:bookmarkStart w:id="64" w:name="_Toc46256406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61"/>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120614215"/>
      <w:r/>
      <w:bookmarkStart w:id="66" w:name="_Toc20823281"/>
      <w:r/>
      <w:bookmarkStart w:id="67" w:name="_Toc16938525"/>
      <w:r/>
      <w:bookmarkStart w:id="68" w:name="_Toc513029209"/>
      <w:r>
        <w:rPr>
          <w:rFonts w:hint="eastAsia"/>
          <w:color w:val="auto"/>
          <w:sz w:val="30"/>
          <w:szCs w:val="30"/>
          <w:highlight w:val="none"/>
          <w:lang w:eastAsia="zh-CN"/>
        </w:rPr>
        <w:t xml:space="preserve">二、招标文件</w:t>
      </w:r>
      <w:bookmarkEnd w:id="65"/>
      <w:r/>
      <w:bookmarkEnd w:id="66"/>
      <w:r/>
      <w:bookmarkEnd w:id="67"/>
      <w:r/>
      <w:bookmarkEnd w:id="68"/>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69" w:name="_Toc16938526"/>
      <w:r/>
      <w:bookmarkStart w:id="70" w:name="_Toc20823282"/>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72" w:name="_Toc16938527"/>
      <w:r/>
      <w:bookmarkStart w:id="73" w:name="_Toc20823283"/>
      <w:r/>
      <w:bookmarkStart w:id="74" w:name="_Toc462564070"/>
      <w:r/>
      <w:bookmarkStart w:id="75" w:name="_Toc513029211"/>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keepLines w:val="0"/>
        <w:keepNext w:val="0"/>
        <w:pageBreakBefore w:val="0"/>
        <w:spacing w:line="440" w:lineRule="exact"/>
        <w:rPr>
          <w:rFonts w:ascii="宋体" w:hAnsi="宋体"/>
          <w:bCs/>
          <w:color w:val="auto"/>
          <w:sz w:val="24"/>
          <w:highlight w:val="none"/>
        </w:rPr>
      </w:pPr>
      <w:r/>
      <w:bookmarkStart w:id="76" w:name="_Toc16938528"/>
      <w:r/>
      <w:bookmarkStart w:id="77" w:name="_Toc513029212"/>
      <w:r/>
      <w:bookmarkStart w:id="78" w:name="_Toc20823284"/>
      <w:r/>
      <w:bookmarkStart w:id="79"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61"/>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120614216"/>
      <w:r/>
      <w:bookmarkStart w:id="81" w:name="_Toc513029213"/>
      <w:r/>
      <w:bookmarkStart w:id="82" w:name="_Toc462564072"/>
      <w:r/>
      <w:bookmarkStart w:id="83" w:name="_Toc16938529"/>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85" w:name="_Toc462564073"/>
      <w:r/>
      <w:bookmarkStart w:id="86" w:name="_Toc20823286"/>
      <w:r/>
      <w:bookmarkStart w:id="87" w:name="_Toc513029214"/>
      <w:r/>
      <w:bookmarkStart w:id="88" w:name="_Toc16938530"/>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auto"/>
          <w:sz w:val="24"/>
          <w:szCs w:val="24"/>
          <w:highlight w:val="none"/>
        </w:rPr>
        <w:t xml:space="preserve">投标文件中的非中文材料，需同时提供经公证处公证的中文翻译件，公证内容应包括中文翻译件与原文一致的内容，并加盖投标人公章。</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16938531"/>
      <w:r/>
      <w:bookmarkStart w:id="90" w:name="_Toc20823287"/>
      <w:r/>
      <w:bookmarkStart w:id="91" w:name="_Toc462564074"/>
      <w:r/>
      <w:bookmarkStart w:id="92" w:name="_Toc51302921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49090509"/>
      <w:r/>
      <w:bookmarkStart w:id="97" w:name="_Toc49090507"/>
      <w:r/>
      <w:bookmarkStart w:id="98" w:name="_Toc513029216"/>
      <w:r/>
      <w:bookmarkStart w:id="99" w:name="_Toc14577357"/>
      <w:r/>
      <w:bookmarkStart w:id="100" w:name="_Toc513029219"/>
      <w:r/>
      <w:bookmarkStart w:id="101" w:name="_Toc14577354"/>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954731"/>
      <w:r/>
      <w:bookmarkEnd w:id="108"/>
      <w:r/>
      <w:bookmarkStart w:id="109" w:name="_Hlt26668983"/>
      <w:r/>
      <w:bookmarkEnd w:id="109"/>
      <w:r/>
      <w:bookmarkStart w:id="110" w:name="_Hlt26954844"/>
      <w:r/>
      <w:bookmarkEnd w:id="110"/>
      <w:r/>
      <w:bookmarkStart w:id="111" w:name="_Hlt26670486"/>
      <w:r/>
      <w:bookmarkEnd w:id="111"/>
      <w:r/>
      <w:bookmarkStart w:id="112" w:name="_Hlt26954846"/>
      <w:r/>
      <w:bookmarkEnd w:id="112"/>
      <w:r/>
      <w:bookmarkStart w:id="113" w:name="_Hlt26670425"/>
      <w:r/>
      <w:bookmarkEnd w:id="113"/>
      <w:r/>
      <w:bookmarkStart w:id="114" w:name="_Hlt26954848"/>
      <w:r/>
      <w:bookmarkEnd w:id="114"/>
      <w:r/>
      <w:bookmarkStart w:id="115" w:name="_Hlt26954842"/>
      <w:r/>
      <w:bookmarkEnd w:id="115"/>
      <w:r/>
      <w:bookmarkStart w:id="116" w:name="_Hlt26670403"/>
      <w:r/>
      <w:bookmarkEnd w:id="116"/>
      <w:r/>
      <w:bookmarkStart w:id="117" w:name="_Hlt26670482"/>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60"/>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852"/>
      <w:r/>
      <w:bookmarkEnd w:id="123"/>
      <w:r/>
      <w:bookmarkStart w:id="124" w:name="_Hlt26954739"/>
      <w:r/>
      <w:bookmarkEnd w:id="124"/>
      <w:r/>
      <w:bookmarkStart w:id="125" w:name="_Toc120614217"/>
      <w:r/>
      <w:bookmarkStart w:id="126" w:name="_Toc513029224"/>
      <w:r/>
      <w:bookmarkStart w:id="127" w:name="_Toc20823296"/>
      <w:r/>
      <w:bookmarkStart w:id="128" w:name="_Toc16938540"/>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20823297"/>
      <w:r/>
      <w:bookmarkStart w:id="130" w:name="_Toc462564084"/>
      <w:r/>
      <w:bookmarkStart w:id="131" w:name="_Toc16938541"/>
      <w:r/>
      <w:bookmarkStart w:id="132" w:name="_Toc513029225"/>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67"/>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bookmarkStart w:id="134" w:name="_Toc16938542"/>
      <w:r/>
      <w:bookmarkStart w:id="135" w:name="_Toc20823298"/>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513029227"/>
      <w:r/>
      <w:bookmarkStart w:id="137" w:name="_Toc20823299"/>
      <w:r/>
      <w:bookmarkStart w:id="138" w:name="_Toc16938543"/>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20823300"/>
      <w:r/>
      <w:bookmarkStart w:id="140" w:name="_Toc16938544"/>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120614218"/>
      <w:r/>
      <w:bookmarkStart w:id="143" w:name="_Toc16938545"/>
      <w:r/>
      <w:bookmarkStart w:id="144" w:name="_Toc513029229"/>
      <w:r/>
      <w:bookmarkStart w:id="145" w:name="_Toc20823301"/>
      <w:r>
        <w:rPr>
          <w:rFonts w:hint="eastAsia"/>
          <w:color w:val="auto"/>
          <w:sz w:val="30"/>
          <w:szCs w:val="30"/>
          <w:highlight w:val="none"/>
          <w:lang w:eastAsia="zh-CN"/>
        </w:rPr>
        <w:t xml:space="preserve">五、开标与评标</w:t>
      </w:r>
      <w:bookmarkEnd w:id="142"/>
      <w:r/>
      <w:bookmarkEnd w:id="143"/>
      <w:r/>
      <w:bookmarkEnd w:id="144"/>
      <w:r/>
      <w:bookmarkEnd w:id="145"/>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513029231"/>
      <w:r/>
      <w:bookmarkStart w:id="150" w:name="_Toc20823303"/>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16938548"/>
      <w:r/>
      <w:bookmarkStart w:id="153" w:name="_Toc20823304"/>
      <w:r/>
      <w:bookmarkStart w:id="154" w:name="_Toc513029232"/>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16938549"/>
      <w:r/>
      <w:bookmarkStart w:id="156" w:name="_Toc20823305"/>
      <w:r/>
      <w:bookmarkStart w:id="157" w:name="_Toc513029233"/>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16938550"/>
      <w:r/>
      <w:bookmarkStart w:id="159" w:name="_Toc20823306"/>
      <w:r/>
      <w:bookmarkStart w:id="160"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16938551"/>
      <w:r/>
      <w:bookmarkStart w:id="162" w:name="_Toc20823307"/>
      <w:r/>
      <w:bookmarkStart w:id="163" w:name="_Toc513029235"/>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Pr>
          <w:rFonts w:ascii="宋体" w:hAnsi="宋体"/>
          <w:bCs/>
          <w:color w:val="auto"/>
          <w:sz w:val="24"/>
          <w:szCs w:val="24"/>
          <w:highlight w:val="none"/>
        </w:rPr>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26.1.16不同投标人的投标文件的装订形式、纸张情况、目录序号、排版格式、文字风格等存在明显的相似性或一致性，特征显示由同一单位或者同一个人编制的。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auto"/>
          <w:sz w:val="24"/>
          <w:highlight w:val="none"/>
          <w:lang w:val="en-US" w:eastAsia="zh-CN"/>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default" w:ascii="宋体" w:hAnsi="宋体" w:eastAsia="宋体"/>
          <w:color w:val="auto"/>
          <w:sz w:val="24"/>
          <w:szCs w:val="24"/>
          <w:highlight w:val="none"/>
          <w:lang w:val="en-US" w:eastAsia="zh-CN"/>
        </w:rPr>
      </w:pPr>
      <w:r>
        <w:rPr>
          <w:rFonts w:hint="eastAsia" w:ascii="宋体" w:hAnsi="宋体"/>
          <w:bCs/>
          <w:color w:val="auto"/>
          <w:sz w:val="24"/>
          <w:highlight w:val="none"/>
          <w:lang w:val="en-US" w:eastAsia="zh-CN"/>
        </w:rPr>
      </w:r>
      <w:r>
        <w:rPr>
          <w:rFonts w:hint="eastAsia" w:ascii="宋体" w:hAnsi="宋体"/>
          <w:bCs/>
          <w:color w:val="auto"/>
          <w:sz w:val="24"/>
          <w:szCs w:val="24"/>
          <w:highlight w:val="none"/>
        </w:rPr>
        <w:t xml:space="preserve">26.1.26投标文件含有采购人不能接受的附加条件的。</w:t>
      </w:r>
      <w:r>
        <w:rPr>
          <w:rFonts w:hint="eastAsia" w:ascii="宋体" w:hAnsi="宋体"/>
          <w:bCs/>
          <w:color w:val="auto"/>
          <w:sz w:val="24"/>
          <w:highlight w:val="none"/>
          <w:lang w:val="en-US" w:eastAsia="zh-CN"/>
        </w:rPr>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513029236"/>
      <w:r/>
      <w:bookmarkStart w:id="170" w:name="_Toc20823308"/>
      <w:r/>
      <w:bookmarkStart w:id="171" w:name="_Toc120614220"/>
      <w:r/>
      <w:bookmarkStart w:id="172" w:name="_Toc16938552"/>
      <w:r>
        <w:rPr>
          <w:rFonts w:hint="eastAsia"/>
          <w:color w:val="auto"/>
          <w:sz w:val="30"/>
          <w:szCs w:val="30"/>
          <w:highlight w:val="none"/>
          <w:lang w:eastAsia="zh-CN"/>
        </w:rPr>
        <w:t xml:space="preserve">七、授予合同</w:t>
      </w:r>
      <w:bookmarkEnd w:id="169"/>
      <w:r/>
      <w:bookmarkEnd w:id="170"/>
      <w:r/>
      <w:bookmarkEnd w:id="171"/>
      <w:r/>
      <w:bookmarkEnd w:id="172"/>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3" w:name="_Toc20823309"/>
      <w:r/>
      <w:bookmarkStart w:id="174" w:name="_Toc16938553"/>
      <w:r/>
      <w:bookmarkStart w:id="175"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59"/>
        <w:jc w:val="center"/>
        <w:spacing w:line="500" w:lineRule="exact"/>
        <w:rPr>
          <w:rFonts w:ascii="黑体" w:eastAsia="黑体"/>
          <w:bCs/>
          <w:color w:val="auto"/>
          <w:sz w:val="36"/>
          <w:szCs w:val="36"/>
          <w:highlight w:val="none"/>
          <w:lang w:eastAsia="zh-CN"/>
        </w:rPr>
      </w:pPr>
      <w:r/>
      <w:bookmarkStart w:id="176" w:name="_Toc20823314"/>
      <w:r/>
      <w:bookmarkStart w:id="177" w:name="_Toc479757207"/>
      <w:r/>
      <w:bookmarkStart w:id="178" w:name="_Toc120614221"/>
      <w:r/>
      <w:bookmarkStart w:id="179" w:name="_Toc16938558"/>
      <w:r/>
      <w:bookmarkStart w:id="180" w:name="_Toc513029242"/>
      <w:r>
        <w:rPr>
          <w:rFonts w:ascii="宋体" w:hAnsi="宋体"/>
          <w:bCs/>
          <w:color w:val="auto"/>
          <w:sz w:val="24"/>
          <w:highlight w:val="none"/>
          <w:shd w:val="clear" w:color="ffffff" w:fill="d9d9d9"/>
          <w:lang w:eastAsia="zh-CN"/>
        </w:rPr>
        <w:br w:type="page" w:clear="all"/>
      </w:r>
      <w:r>
        <w:rPr>
          <w:rFonts w:hint="eastAsia" w:ascii="黑体" w:eastAsia="黑体"/>
          <w:bCs/>
          <w:color w:val="auto"/>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color w:val="auto"/>
          <w:sz w:val="36"/>
          <w:szCs w:val="36"/>
          <w:highlight w:val="none"/>
          <w:lang w:eastAsia="zh-CN"/>
        </w:rPr>
        <w:t xml:space="preserve">文本</w:t>
      </w:r>
      <w:r/>
    </w:p>
    <w:p>
      <w:pPr>
        <w:ind w:firstLine="440"/>
        <w:jc w:val="center"/>
        <w:keepLines w:val="0"/>
        <w:keepNext w:val="0"/>
        <w:pageBreakBefore w:val="0"/>
        <w:rPr>
          <w:rFonts w:ascii="黑体" w:eastAsia="黑体"/>
          <w:bCs/>
          <w:color w:val="auto"/>
          <w:sz w:val="36"/>
          <w:szCs w:val="36"/>
          <w:highlight w:val="none"/>
        </w:rPr>
      </w:pPr>
      <w:r/>
      <w:bookmarkStart w:id="181" w:name="_Hlt16619350"/>
      <w:r/>
      <w:bookmarkStart w:id="182" w:name="_Toc120614244"/>
      <w:r/>
      <w:bookmarkStart w:id="183" w:name="_Toc20823346"/>
      <w:r/>
      <w:bookmarkStart w:id="184" w:name="_Toc16938590"/>
      <w:r/>
      <w:bookmarkStart w:id="185" w:name="_Toc462564139"/>
      <w:r/>
      <w:bookmarkStart w:id="186" w:name="_Toc479757211"/>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1587" w:firstLine="482"/>
        <w:keepLines w:val="0"/>
        <w:keepNext w:val="0"/>
        <w:pageBreakBefore w:val="0"/>
        <w:spacing w:line="85" w:lineRule="atLeast"/>
        <w:widowControl w:val="off"/>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left="0" w:firstLine="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keepLines w:val="0"/>
        <w:keepNext w:val="0"/>
        <w:pageBreakBefore w:val="0"/>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keepLines w:val="0"/>
        <w:keepNext w:val="0"/>
        <w:pageBreakBefore w:val="0"/>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808"/>
        <w:ind w:firstLine="945"/>
        <w:keepLines w:val="0"/>
        <w:keepNext w:val="0"/>
        <w:pageBreakBefore w:val="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numPr>
          <w:ilvl w:val="0"/>
          <w:numId w:val="6"/>
        </w:numPr>
        <w:ind w:left="443" w:firstLine="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66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ind w:left="0" w:firstLine="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keepLines w:val="0"/>
        <w:keepNext w:val="0"/>
        <w:pageBreakBefore w:val="0"/>
        <w:spacing w:line="400" w:lineRule="atLeast"/>
        <w:shd w:val="clear" w:color="auto"/>
        <w:rPr>
          <w:rFonts w:hint="eastAsia" w:ascii="宋体" w:hAnsi="宋体" w:cs="宋体"/>
          <w:color w:val="auto"/>
          <w:sz w:val="22"/>
          <w:highlight w:val="none"/>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的3</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6</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0%。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ind w:left="0" w:firstLine="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shd w:val="clear" w:color="auto"/>
          <w:lang w:val="en-US" w:eastAsia="zh-CN"/>
        </w:rPr>
        <w:t xml:space="preserve">   </w:t>
      </w:r>
      <w:r>
        <w:rPr>
          <w:rFonts w:ascii="宋体" w:hAnsi="宋体" w:cs="宋体"/>
          <w:color w:val="auto"/>
          <w:sz w:val="22"/>
          <w:highlight w:val="none"/>
          <w:shd w:val="clear" w:color="auto"/>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否</w:t>
      </w:r>
      <w:r/>
    </w:p>
    <w:p>
      <w:pPr>
        <w:ind w:firstLine="420"/>
        <w:keepLines w:val="0"/>
        <w:keepNext w:val="0"/>
        <w:pageBreakBefore w:val="0"/>
        <w:spacing w:line="400"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shd w:val="clear" w:color="auto"/>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ind w:left="0" w:firstLine="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7"/>
        </w:numPr>
        <w:ind w:left="0" w:firstLine="162"/>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hint="eastAsia" w:ascii="宋体" w:hAnsi="宋体" w:cs="宋体"/>
          <w:color w:val="auto"/>
          <w:sz w:val="22"/>
          <w:highlight w:val="none"/>
          <w:u w:val="single"/>
          <w:lang w:val="en-US" w:eastAsia="zh-CN"/>
        </w:rPr>
        <w:t xml:space="preserve">甲方</w:t>
      </w:r>
      <w:r>
        <w:rPr>
          <w:rFonts w:hint="eastAsia" w:ascii="宋体" w:hAnsi="宋体" w:cs="宋体"/>
          <w:color w:val="auto"/>
          <w:sz w:val="22"/>
          <w:highlight w:val="none"/>
          <w:u w:val="single"/>
        </w:rPr>
        <w:t xml:space="preserve">组织成立验收小组，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w:t>
      </w:r>
      <w:r>
        <w:rPr>
          <w:rFonts w:hint="eastAsia" w:ascii="宋体" w:hAnsi="宋体" w:cs="宋体"/>
          <w:color w:val="auto"/>
          <w:sz w:val="22"/>
          <w:highlight w:val="none"/>
          <w:u w:val="single"/>
          <w:lang w:val="en-US" w:eastAsia="zh-CN"/>
        </w:rPr>
        <w:t xml:space="preserve">进口</w:t>
      </w:r>
      <w:r>
        <w:rPr>
          <w:rFonts w:ascii="宋体" w:hAnsi="宋体" w:cs="宋体"/>
          <w:color w:val="auto"/>
          <w:sz w:val="22"/>
          <w:highlight w:val="none"/>
          <w:u w:val="single"/>
        </w:rPr>
        <w:t xml:space="preserve">产品设备到货日期距其生产日期不超过</w:t>
      </w:r>
      <w:r>
        <w:rPr>
          <w:rFonts w:hint="eastAsia" w:ascii="宋体" w:hAnsi="宋体" w:cs="宋体"/>
          <w:color w:val="auto"/>
          <w:sz w:val="22"/>
          <w:highlight w:val="none"/>
          <w:u w:val="single"/>
          <w:lang w:val="en-US" w:eastAsia="zh-CN"/>
        </w:rPr>
        <w:t xml:space="preserve">18</w:t>
      </w:r>
      <w:r>
        <w:rPr>
          <w:rFonts w:ascii="宋体" w:hAnsi="宋体" w:cs="宋体"/>
          <w:color w:val="auto"/>
          <w:sz w:val="22"/>
          <w:highlight w:val="none"/>
          <w:u w:val="single"/>
        </w:rPr>
        <w:t xml:space="preserve">0个日历日（生产日期以铭牌或说明书中记载的日期为准）。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ind w:left="0" w:firstLine="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ind w:left="0" w:firstLine="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ind w:left="0" w:firstLine="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keepLines w:val="0"/>
        <w:keepNext w:val="0"/>
        <w:pageBreakBefore w:val="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keepLines w:val="0"/>
        <w:keepNext w:val="0"/>
        <w:pageBreakBefore w:val="0"/>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（3）“货物”系指乙方根据本合同规定须向甲方提供的各种形态和种类的物品，包括原材料、设备、产品（包括软件）及相关的其他备品备件、工具、手册及其他技术资料和材料等。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 合同标的及金额应与中标（成交）结果一致。乙方为履行本合同而发生的所有费用均应包含在合同价款中，甲方不再另行支付其他任何费用。</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 乙方应当在约定的时间、地点，按照约定方式履行合同。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 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keepLines w:val="0"/>
        <w:keepNext w:val="0"/>
        <w:pageBreakBefore w:val="0"/>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 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 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 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 乙方在运输到达之前应提前通知甲方，并提示货物运输装卸的注意事项，甲方配合乙方做好货物的接收工作。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 如因包装、运输问题导致货物损毁、丢失或者品质下降，甲方有权要求降价、换货、拒收部分或整批货物，由此产生的费用和损失，均由乙方承担。</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 乙方保证对其出售的货物享有合法的权利。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 乙方保证在交付的货物上不存在抵押权等担保物权。</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 如甲方使用上述货物构成对第三人侵权的，则由乙方承担全部责任。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 合同价款支付按照国库集中支付制度及财政管理相关规定执行。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 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 乙方应当以支票、汇票、本票或者金融机构、担保机构出具的保函等非现金形式提交。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 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8"/>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 乙方不得将合同转包给其他供应商。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不可抗力是指合同双方不能预见、不能避免且不能克服的客观情况。</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 任何一方对由于不可抗力造成的部分或全部不能履行合同不承担违约责任。但迟延履行后发生不可抗力的，不能免除责任。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 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 本合同应当按照规定执行政府采购政策。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 本合同的订立、生效、解释、履行及与本合同有关的争议解决，均适用法律、行政法规。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 本合同条款与法律、行政法规的强制性规定不一致的，双方当事人应按照法律、行政法规的强制性规定修改本合同的相关条款。</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9"/>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3293"/>
        <w:gridCol w:w="4350"/>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shd w:val="clear" w:color="auto"/>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w:t>
            </w:r>
            <w:r>
              <w:rPr>
                <w:rFonts w:hint="eastAsia" w:ascii="宋体" w:hAnsi="宋体" w:cs="宋体"/>
                <w:color w:val="auto"/>
                <w:sz w:val="22"/>
                <w:highlight w:val="none"/>
                <w:lang w:val="en-US" w:eastAsia="zh-CN"/>
              </w:rPr>
              <w:t xml:space="preserve">全生命周期</w:t>
            </w:r>
            <w:r>
              <w:rPr>
                <w:rFonts w:hint="eastAsia" w:ascii="宋体" w:hAnsi="宋体" w:cs="宋体"/>
                <w:color w:val="auto"/>
                <w:sz w:val="22"/>
                <w:highlight w:val="none"/>
              </w:rPr>
              <w:t xml:space="preserve">免费开放数字化接口，由乙方配合与医院信息系统</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HIS系统等</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相连接并承担相应费用。</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702" w:type="dxa"/>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shd w:val="clear" w:color="auto" w:fill="auto"/>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合同生效后30日内预付合同总价</w:t>
            </w:r>
            <w:r>
              <w:rPr>
                <w:rFonts w:hint="eastAsia" w:ascii="宋体" w:hAnsi="宋体" w:cs="宋体"/>
                <w:color w:val="auto"/>
                <w:sz w:val="22"/>
                <w:highlight w:val="none"/>
                <w:lang w:val="en-US" w:eastAsia="zh-CN"/>
              </w:rPr>
              <w:t xml:space="preserve">的3</w:t>
            </w:r>
            <w:r>
              <w:rPr>
                <w:rFonts w:hint="eastAsia" w:ascii="宋体" w:hAnsi="宋体" w:cs="宋体"/>
                <w:color w:val="auto"/>
                <w:sz w:val="22"/>
                <w:highlight w:val="none"/>
              </w:rPr>
              <w:t xml:space="preserve">0%；设备</w:t>
            </w:r>
            <w:r>
              <w:rPr>
                <w:rFonts w:hint="eastAsia" w:ascii="宋体" w:hAnsi="宋体" w:cs="宋体"/>
                <w:color w:val="auto"/>
                <w:sz w:val="22"/>
                <w:highlight w:val="none"/>
                <w:lang w:val="en-US" w:eastAsia="zh-CN"/>
              </w:rPr>
              <w:t xml:space="preserve">到达现场</w:t>
            </w:r>
            <w:r>
              <w:rPr>
                <w:rFonts w:hint="eastAsia" w:ascii="宋体" w:hAnsi="宋体" w:cs="宋体"/>
                <w:color w:val="auto"/>
                <w:sz w:val="22"/>
                <w:highlight w:val="none"/>
              </w:rPr>
              <w:t xml:space="preserve">安装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调试、培训、初步</w:t>
            </w:r>
            <w:r>
              <w:rPr>
                <w:rFonts w:hint="eastAsia" w:ascii="宋体" w:hAnsi="宋体" w:cs="宋体"/>
                <w:color w:val="auto"/>
                <w:sz w:val="22"/>
                <w:highlight w:val="none"/>
              </w:rPr>
              <w:t xml:space="preserve">验收合格</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收到乙方开具</w:t>
            </w:r>
            <w:r>
              <w:rPr>
                <w:rFonts w:hint="eastAsia" w:ascii="宋体" w:hAnsi="宋体" w:cs="宋体"/>
                <w:color w:val="auto"/>
                <w:sz w:val="22"/>
                <w:highlight w:val="none"/>
                <w:lang w:eastAsia="zh-CN"/>
              </w:rPr>
              <w:t xml:space="preserve">的本项目设备</w:t>
            </w:r>
            <w:r>
              <w:rPr>
                <w:rFonts w:hint="eastAsia" w:ascii="宋体" w:hAnsi="宋体" w:cs="宋体"/>
                <w:color w:val="auto"/>
                <w:sz w:val="22"/>
                <w:highlight w:val="none"/>
              </w:rPr>
              <w:t xml:space="preserve">全额发票</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个月后未出现任何质量问题和合同约定等问题30日内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无息支付合同总价的</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0%；</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试运行12个月后正式验收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合格后30日内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无息支付10%余款。</w:t>
            </w:r>
            <w:r/>
          </w:p>
          <w:p>
            <w:pPr>
              <w:ind w:firstLine="420"/>
              <w:keepLines w:val="0"/>
              <w:keepNext w:val="0"/>
              <w:pageBreakBefore w:val="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w:t>
            </w:r>
            <w:r>
              <w:rPr>
                <w:rFonts w:ascii="宋体" w:hAnsi="宋体" w:cs="宋体"/>
                <w:color w:val="auto"/>
                <w:sz w:val="22"/>
                <w:highlight w:val="none"/>
                <w:u w:val="single"/>
              </w:rPr>
              <w:t xml:space="preserve">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w:t>
            </w:r>
            <w:r>
              <w:rPr>
                <w:rFonts w:ascii="宋体" w:hAnsi="宋体" w:cs="宋体"/>
                <w:color w:val="auto"/>
                <w:sz w:val="22"/>
                <w:highlight w:val="none"/>
                <w:u w:val="single"/>
              </w:rPr>
              <w:t xml:space="preserve"> </w:t>
            </w:r>
            <w:r>
              <w:rPr>
                <w:rFonts w:ascii="宋体" w:hAnsi="宋体" w:cs="宋体"/>
                <w:color w:val="auto"/>
                <w:sz w:val="22"/>
                <w:highlight w:val="none"/>
              </w:rPr>
              <w:t xml:space="preserve">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①质保期内，若乙方未能按照合同约定的要求及标准履行免费原厂质保义务，甲方有权要求乙方双倍返还甲方已支付的合同货款。</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1 </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0.01 %</w:t>
            </w:r>
            <w:r>
              <w:rPr>
                <w:rFonts w:ascii="宋体" w:hAnsi="宋体" w:cs="宋体"/>
                <w:color w:val="auto"/>
                <w:sz w:val="22"/>
                <w:highlight w:val="none"/>
              </w:rPr>
              <w:t xml:space="preserve">/天赔偿。</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③设备发生故障维修及保养事件，必须到设备部门备案登记。维护保养的次数与内容、更换维修备件的数目及发生的所有费用以年末甲、乙双方共同核对为准，相关文件交甲方存档。</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both"/>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 采购需求</w:t>
      </w:r>
      <w:bookmarkEnd w:id="182"/>
      <w:r/>
      <w:bookmarkEnd w:id="183"/>
      <w:r/>
      <w:bookmarkEnd w:id="184"/>
      <w:r/>
      <w:r/>
    </w:p>
    <w:p>
      <w:pPr>
        <w:ind w:firstLine="300"/>
        <w:jc w:val="left"/>
        <w:spacing w:line="360" w:lineRule="auto"/>
        <w:rPr>
          <w:rFonts w:ascii="黑体" w:hAnsi="黑体" w:eastAsia="黑体"/>
          <w:color w:val="auto"/>
          <w:sz w:val="30"/>
          <w:szCs w:val="30"/>
          <w:highlight w:val="none"/>
        </w:rPr>
      </w:pPr>
      <w:r/>
      <w:bookmarkStart w:id="187" w:name="_Toc26554093"/>
      <w:r/>
      <w:bookmarkStart w:id="188" w:name="_Toc49090575"/>
      <w:r>
        <w:rPr>
          <w:rFonts w:hint="eastAsia" w:ascii="黑体" w:hAnsi="黑体" w:eastAsia="黑体"/>
          <w:color w:val="auto"/>
          <w:sz w:val="30"/>
          <w:szCs w:val="30"/>
          <w:highlight w:val="none"/>
        </w:rPr>
        <w:t xml:space="preserve">本项目属性：货物类项目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超乳玻切激光一体机</w:t>
      </w:r>
      <w:r>
        <w:rPr>
          <w:rFonts w:hint="eastAsia" w:ascii="宋体" w:hAnsi="宋体"/>
          <w:color w:val="auto"/>
          <w:sz w:val="24"/>
          <w:szCs w:val="24"/>
          <w:highlight w:val="none"/>
        </w:rPr>
        <w:t xml:space="preserve">为核心产品。</w:t>
      </w:r>
      <w:r/>
    </w:p>
    <w:p>
      <w:pPr>
        <w:ind w:firstLine="3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项目技术要求</w:t>
      </w:r>
      <w:r/>
    </w:p>
    <w:p>
      <w:pPr>
        <w:ind w:firstLine="420"/>
        <w:jc w:val="left"/>
        <w:spacing w:line="276" w:lineRule="auto"/>
        <w:shd w:val="clear" w:color="auto" w:fill="ffffff"/>
        <w:widowControl/>
        <w:rPr>
          <w:rFonts w:ascii="宋体" w:hAnsi="宋体"/>
          <w:color w:val="auto"/>
          <w:sz w:val="24"/>
          <w:szCs w:val="24"/>
          <w:highlight w:val="none"/>
          <w:u w:val="single"/>
        </w:rPr>
      </w:pPr>
      <w:r>
        <w:rPr>
          <w:rFonts w:hint="eastAsia" w:ascii="宋体" w:hAnsi="宋体" w:cs="宋体"/>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★一、配置要求：</w:t>
      </w:r>
      <w:r/>
    </w:p>
    <w:tbl>
      <w:tblPr>
        <w:tblStyle w:val="735"/>
        <w:tblpPr w:horzAnchor="page" w:tblpXSpec="center" w:vertAnchor="text" w:tblpY="130" w:leftFromText="180" w:topFromText="0" w:rightFromText="180" w:bottomFromText="0"/>
        <w:tblW w:w="46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5982"/>
        <w:gridCol w:w="995"/>
        <w:gridCol w:w="947"/>
      </w:tblGrid>
      <w:tr>
        <w:trPr>
          <w:jc w:val="center"/>
          <w:trHeight w:val="454"/>
        </w:trPr>
        <w:tc>
          <w:tcPr>
            <w:tcW w:w="580"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336"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554" w:type="pct"/>
            <w:vAlign w:val="center"/>
            <w:textDirection w:val="lrTb"/>
            <w:noWrap/>
          </w:tcPr>
          <w:p>
            <w:pPr>
              <w:jc w:val="center"/>
              <w:keepLines w:val="0"/>
              <w:keepNext w:val="0"/>
              <w:pageBreakBefore w:val="0"/>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单位</w:t>
            </w:r>
            <w:r/>
          </w:p>
        </w:tc>
        <w:tc>
          <w:tcPr>
            <w:tcW w:w="528"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主机</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双泵（蠕动泵+文丘里泵）</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lang w:val="en-US" w:eastAsia="zh-CN"/>
              </w:rPr>
              <w:t xml:space="preserve">532外置眼底激光模块</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脚踏附件</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台车（底座）</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超乳和注吸手柄 </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2</w:t>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★二、技术要求：</w:t>
      </w:r>
      <w:r/>
    </w:p>
    <w:tbl>
      <w:tblPr>
        <w:tblStyle w:val="735"/>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7890"/>
      </w:tblGrid>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rPr>
                <w:rFonts w:hint="default" w:ascii="宋体" w:hAnsi="宋体" w:eastAsia="宋体" w:cs="宋体"/>
                <w:color w:val="auto"/>
                <w:sz w:val="24"/>
                <w:szCs w:val="24"/>
                <w:highlight w:val="none"/>
                <w:lang w:val="en-US" w:eastAsia="zh-CN"/>
              </w:rPr>
            </w:pPr>
            <w:r/>
            <w:bookmarkStart w:id="189" w:name="_Hlk181177549"/>
            <w:r>
              <w:rPr>
                <w:rFonts w:hint="eastAsia" w:ascii="宋体" w:hAnsi="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眼内压实时控制，操作屏幕显示实时眼内压</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蠕动泵和文丘里泵可在手术过程中切换泵系统，无需中断手术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sz w:val="24"/>
                <w:szCs w:val="24"/>
                <w:lang w:val="en-US" w:eastAsia="zh-CN"/>
              </w:rPr>
              <w:t xml:space="preserve">超声乳化模式具备连续模式、脉冲模式、爆破模式</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sz w:val="24"/>
                <w:szCs w:val="24"/>
                <w:lang w:val="en-US" w:eastAsia="zh-CN"/>
              </w:rPr>
              <w:t xml:space="preserve">集成电凝功能模块</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照明支持双输出口设计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线性脚踏开关支持自定义功能设置</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操作界面屏幕尺寸≥15英寸，支持语音确认</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脚踏控制可以切换不同切割模式</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玻切头单刃切割速度最大值≥6000CPM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sz w:val="24"/>
                <w:szCs w:val="24"/>
                <w:lang w:val="en-US" w:eastAsia="zh-CN"/>
              </w:rPr>
              <w:t xml:space="preserve">超乳玻切联合耗材套包，套件独立拆分可用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超声最大频率≥30kHz</w:t>
            </w:r>
            <w:r/>
          </w:p>
        </w:tc>
      </w:tr>
    </w:tbl>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bookmarkEnd w:id="189"/>
      <w:r>
        <w:rPr>
          <w:rFonts w:hint="eastAsia" w:ascii="宋体" w:hAnsi="宋体" w:cs="宋体"/>
          <w:b/>
          <w:bCs/>
          <w:color w:val="auto"/>
          <w:sz w:val="24"/>
          <w:szCs w:val="24"/>
          <w:highlight w:val="none"/>
        </w:rPr>
        <w:t xml:space="preserve">三、其他要求：</w:t>
      </w:r>
      <w:r/>
    </w:p>
    <w:p>
      <w:pPr>
        <w:ind w:firstLine="602"/>
        <w:keepLines w:val="0"/>
        <w:keepNext w:val="0"/>
        <w:pageBreakBefore w:val="0"/>
        <w:spacing w:line="440" w:lineRule="exact"/>
        <w:widowControl w:val="off"/>
        <w:rPr>
          <w:rFonts w:ascii="宋体" w:hAnsi="宋体"/>
          <w:bCs/>
          <w:color w:val="auto"/>
          <w:sz w:val="24"/>
          <w:szCs w:val="24"/>
          <w:highlight w:val="none"/>
        </w:rPr>
      </w:pPr>
      <w:r/>
      <w:bookmarkStart w:id="190" w:name="_Toc120614281"/>
      <w:r>
        <w:rPr>
          <w:rFonts w:hint="eastAsia" w:ascii="宋体" w:hAnsi="宋体"/>
          <w:bCs/>
          <w:color w:val="auto"/>
          <w:sz w:val="24"/>
          <w:szCs w:val="24"/>
          <w:highlight w:val="none"/>
        </w:rPr>
        <w:t xml:space="preserve">1.维修保证：</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shd w:val="clear" w:color="auto"/>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2</w:t>
      </w:r>
      <w:r>
        <w:rPr>
          <w:rFonts w:hint="eastAsia" w:ascii="宋体" w:hAnsi="宋体"/>
          <w:bCs/>
          <w:color w:val="auto"/>
          <w:sz w:val="24"/>
          <w:szCs w:val="24"/>
          <w:highlight w:val="none"/>
          <w:shd w:val="clear" w:color="auto"/>
        </w:rPr>
        <w:t xml:space="preserve">0天内送货并安装调试完毕。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w:t>
      </w:r>
      <w:r>
        <w:rPr>
          <w:rFonts w:hint="eastAsia" w:ascii="宋体" w:hAnsi="宋体"/>
          <w:bCs/>
          <w:color w:val="auto"/>
          <w:sz w:val="24"/>
          <w:szCs w:val="24"/>
          <w:highlight w:val="none"/>
          <w:lang w:val="en-US" w:eastAsia="zh-CN"/>
        </w:rPr>
        <w:t xml:space="preserve">进口</w:t>
      </w:r>
      <w:r>
        <w:rPr>
          <w:rFonts w:hint="eastAsia" w:ascii="宋体" w:hAnsi="宋体"/>
          <w:bCs/>
          <w:color w:val="auto"/>
          <w:sz w:val="24"/>
          <w:szCs w:val="24"/>
          <w:highlight w:val="none"/>
        </w:rPr>
        <w:t xml:space="preserve">产品设备到货日期距其生产日期不超过</w:t>
      </w:r>
      <w:r>
        <w:rPr>
          <w:rFonts w:hint="eastAsia" w:ascii="宋体" w:hAnsi="宋体"/>
          <w:bCs/>
          <w:color w:val="auto"/>
          <w:sz w:val="24"/>
          <w:szCs w:val="24"/>
          <w:highlight w:val="none"/>
          <w:lang w:val="en-US" w:eastAsia="zh-CN"/>
        </w:rPr>
        <w:t xml:space="preserve">18</w:t>
      </w:r>
      <w:r>
        <w:rPr>
          <w:rFonts w:hint="eastAsia" w:ascii="宋体" w:hAnsi="宋体"/>
          <w:bCs/>
          <w:color w:val="auto"/>
          <w:sz w:val="24"/>
          <w:szCs w:val="24"/>
          <w:highlight w:val="none"/>
        </w:rPr>
        <w:t xml:space="preserve">0个日历日</w:t>
      </w:r>
      <w:r>
        <w:rPr>
          <w:rFonts w:hint="eastAsia" w:ascii="宋体" w:hAnsi="宋体"/>
          <w:bCs/>
          <w:color w:val="auto"/>
          <w:sz w:val="24"/>
          <w:szCs w:val="24"/>
          <w:highlight w:val="none"/>
        </w:rPr>
        <w:t xml:space="preserve">（生产日期以铭牌或说明书中记载的日期为准）。</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(1)履约验收主体：采购人</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(2)履约验收时间：按合同约定完成全部货物的供货，安装调试完成具备验收条件后的5个工作日内组织验收。</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(3)履约验收方式：采购人组织成立验收小组，按照合同约定内容组织现场实物验收及资料验收。如有必要，需方可委托第三方专业机构及专家参与验收，相关意见将作为验收单的参考资料。</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履约验收程序：按照采购合同约定内容对供方的履约情况进行验收。验收结束后，验收小组出具验收单，由验收双方共同签署。验收结果与采购合同约定的资金支付及履约保证金返还条件挂钩。履约验收的各项资料存档备查。</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无锡市滨湖区中南西路8号无锡市中医医院住院</w:t>
      </w:r>
      <w:r>
        <w:rPr>
          <w:rFonts w:hint="eastAsia" w:ascii="宋体" w:hAnsi="宋体"/>
          <w:bCs/>
          <w:color w:val="auto"/>
          <w:sz w:val="24"/>
          <w:szCs w:val="24"/>
          <w:highlight w:val="none"/>
          <w:lang w:eastAsia="zh-CN"/>
        </w:rPr>
        <w:t xml:space="preserve">部</w:t>
      </w:r>
      <w:r>
        <w:rPr>
          <w:rFonts w:hint="eastAsia" w:ascii="宋体" w:hAnsi="宋体"/>
          <w:bCs/>
          <w:color w:val="auto"/>
          <w:sz w:val="24"/>
          <w:szCs w:val="24"/>
          <w:highlight w:val="none"/>
          <w:lang w:val="en-US" w:eastAsia="zh-CN"/>
        </w:rPr>
        <w:t xml:space="preserve">五楼手术室</w:t>
      </w:r>
      <w:r>
        <w:rPr>
          <w:rFonts w:hint="eastAsia" w:ascii="宋体" w:hAnsi="宋体"/>
          <w:bCs/>
          <w:color w:val="auto"/>
          <w:sz w:val="24"/>
          <w:szCs w:val="24"/>
          <w:highlight w:val="none"/>
        </w:rPr>
        <w:t xml:space="preserve">），所有费用由供方承担。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w:t>
      </w:r>
      <w:r>
        <w:rPr>
          <w:rFonts w:hint="eastAsia" w:ascii="宋体" w:hAnsi="宋体"/>
          <w:bCs/>
          <w:color w:val="auto"/>
          <w:sz w:val="24"/>
          <w:szCs w:val="24"/>
          <w:highlight w:val="none"/>
          <w:lang w:eastAsia="zh-CN"/>
        </w:rPr>
        <w:t xml:space="preserve">交予</w:t>
      </w:r>
      <w:r>
        <w:rPr>
          <w:rFonts w:hint="eastAsia" w:ascii="宋体" w:hAnsi="宋体"/>
          <w:bCs/>
          <w:color w:val="auto"/>
          <w:sz w:val="24"/>
          <w:szCs w:val="24"/>
          <w:highlight w:val="none"/>
        </w:rPr>
        <w:t xml:space="preserve">医院。</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的3</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w:t>
      </w:r>
      <w:r>
        <w:rPr>
          <w:rFonts w:hint="eastAsia" w:ascii="宋体" w:hAnsi="宋体"/>
          <w:bCs/>
          <w:color w:val="auto"/>
          <w:sz w:val="24"/>
          <w:szCs w:val="24"/>
          <w:highlight w:val="none"/>
        </w:rPr>
        <w:t xml:space="preserve">执行。</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9.设备随机耗材</w:t>
      </w:r>
      <w:r>
        <w:rPr>
          <w:rFonts w:hint="eastAsia" w:ascii="宋体" w:hAnsi="宋体"/>
          <w:bCs/>
          <w:color w:val="auto"/>
          <w:sz w:val="24"/>
          <w:szCs w:val="24"/>
          <w:highlight w:val="none"/>
          <w:lang w:eastAsia="zh-CN"/>
        </w:rPr>
        <w:t xml:space="preserve">、易耗品及维修配件</w:t>
      </w:r>
      <w:r>
        <w:rPr>
          <w:rFonts w:hint="eastAsia"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：投标供应商应列明能确保设备正常使用的，所需易耗品及维修配件的清单及价格（格式可自拟，须加盖投标人公章）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未列其中的，视为免费维保范围之材料，和设备拥有同等保修期及保修服务</w:t>
      </w:r>
      <w:r>
        <w:rPr>
          <w:rFonts w:hint="eastAsia" w:ascii="宋体" w:hAnsi="宋体"/>
          <w:bCs/>
          <w:color w:val="auto"/>
          <w:sz w:val="24"/>
          <w:szCs w:val="24"/>
          <w:highlight w:val="none"/>
          <w:lang w:eastAsia="zh-CN"/>
        </w:rPr>
        <w:t xml:space="preserve">；投标供应商应</w:t>
      </w:r>
      <w:r>
        <w:rPr>
          <w:rFonts w:hint="eastAsia" w:ascii="宋体" w:hAnsi="宋体"/>
          <w:bCs/>
          <w:color w:val="auto"/>
          <w:sz w:val="24"/>
          <w:szCs w:val="24"/>
          <w:highlight w:val="none"/>
        </w:rPr>
        <w:t xml:space="preserve">承诺所有耗材已通过江苏省药品和医用耗材招采管理系统挂网并列明产品编码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提供《</w:t>
      </w:r>
      <w:r>
        <w:rPr>
          <w:rFonts w:hint="eastAsia" w:ascii="宋体" w:hAnsi="宋体"/>
          <w:bCs/>
          <w:color w:val="auto"/>
          <w:sz w:val="24"/>
          <w:szCs w:val="24"/>
          <w:highlight w:val="none"/>
          <w:lang w:eastAsia="zh-CN"/>
        </w:rPr>
        <w:t xml:space="preserve">耗材明细报价备案表</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lang w:eastAsia="zh-CN"/>
        </w:rPr>
        <w:t xml:space="preserve">（给定格式））。</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w:t>
      </w:r>
      <w:r>
        <w:rPr>
          <w:rFonts w:hint="eastAsia" w:ascii="宋体" w:hAnsi="宋体"/>
          <w:bCs/>
          <w:color w:val="auto"/>
          <w:sz w:val="24"/>
          <w:szCs w:val="24"/>
          <w:highlight w:val="none"/>
          <w:lang w:val="en-US" w:eastAsia="zh-CN"/>
        </w:rPr>
        <w:t xml:space="preserve">HIS系统等</w:t>
      </w:r>
      <w:r>
        <w:rPr>
          <w:rFonts w:hint="eastAsia" w:ascii="宋体" w:hAnsi="宋体"/>
          <w:bCs/>
          <w:color w:val="auto"/>
          <w:sz w:val="24"/>
          <w:szCs w:val="24"/>
          <w:highlight w:val="none"/>
        </w:rPr>
        <w:t xml:space="preserve">）相连接，支持DICOM通信协议。须提供相应承诺书（格式自拟）。</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keepLines w:val="0"/>
        <w:keepNext w:val="0"/>
        <w:pageBreakBefore w:val="0"/>
        <w:spacing w:line="440" w:lineRule="exact"/>
        <w:widowControl w:val="off"/>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允许</w:t>
      </w:r>
      <w:r>
        <w:rPr>
          <w:rFonts w:hint="eastAsia" w:ascii="宋体" w:hAnsi="宋体"/>
          <w:bCs/>
          <w:color w:val="auto"/>
          <w:sz w:val="24"/>
          <w:szCs w:val="24"/>
          <w:highlight w:val="none"/>
        </w:rPr>
        <w:t xml:space="preserve">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keepLines w:val="0"/>
        <w:keepNext w:val="0"/>
        <w:pageBreakBefore w:val="0"/>
        <w:spacing w:line="440" w:lineRule="exact"/>
        <w:widowControl w:val="off"/>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评标方法与评标标准</w:t>
      </w:r>
      <w:r/>
    </w:p>
    <w:p>
      <w:pPr>
        <w:pStyle w:val="1042"/>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42"/>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42"/>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42"/>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42"/>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auto"/>
          <w:highlight w:val="none"/>
          <w:shd w:val="clear" w:color="ffffff" w:fill="d9d9d9"/>
        </w:rPr>
      </w:pPr>
      <w:r>
        <w:rPr>
          <w:rFonts w:cs="Arial"/>
          <w:color w:val="auto"/>
          <w:highlight w:val="none"/>
          <w:shd w:val="clear" w:color="ffffff" w:fill="d9d9d9"/>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hint="eastAsia" w:cs="Arial"/>
          <w:b/>
          <w:color w:val="auto"/>
          <w:sz w:val="30"/>
          <w:szCs w:val="30"/>
          <w:highlight w:val="none"/>
        </w:rPr>
        <w:t xml:space="preserve">第二部分  评标标准</w:t>
      </w:r>
      <w:r/>
    </w:p>
    <w:p>
      <w:pPr>
        <w:pStyle w:val="1042"/>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42"/>
        <w:ind w:firstLine="562"/>
        <w:keepLines w:val="0"/>
        <w:keepNext w:val="0"/>
        <w:pageBreakBefore w:val="0"/>
        <w:spacing w:before="0" w:after="0"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2"/>
        <w:ind w:firstLine="281"/>
        <w:spacing w:before="0" w:after="0" w:line="500" w:lineRule="exact"/>
        <w:rPr>
          <w:rFonts w:ascii="宋体" w:hAnsi="宋体"/>
          <w:b/>
          <w:bCs/>
          <w:color w:val="auto"/>
          <w:sz w:val="28"/>
          <w:szCs w:val="28"/>
          <w:highlight w:val="none"/>
        </w:rPr>
      </w:pPr>
      <w:r>
        <w:rPr>
          <w:rFonts w:hint="eastAsia" w:ascii="宋体" w:hAnsi="宋体"/>
          <w:b/>
          <w:color w:val="auto"/>
          <w:sz w:val="28"/>
          <w:szCs w:val="28"/>
          <w:highlight w:val="none"/>
        </w:rPr>
        <w:t xml:space="preserve"> 二、评分标准</w:t>
      </w:r>
      <w:r/>
    </w:p>
    <w:p>
      <w:pPr>
        <w:ind w:firstLine="480"/>
        <w:jc w:val="left"/>
        <w:spacing w:line="276" w:lineRule="auto"/>
        <w:rPr>
          <w:rFonts w:ascii="宋体" w:hAnsi="宋体"/>
          <w:b/>
          <w:bCs/>
          <w:color w:val="auto"/>
          <w:sz w:val="24"/>
          <w:szCs w:val="24"/>
          <w:highlight w:val="none"/>
        </w:rPr>
        <w:pBdr>
          <w:top w:val="none" w:color="000000" w:sz="0" w:space="0"/>
          <w:left w:val="none" w:color="000000" w:sz="0" w:space="0"/>
          <w:bottom w:val="none" w:color="000000" w:sz="0" w:space="1"/>
          <w:right w:val="none" w:color="000000" w:sz="0" w:space="0"/>
        </w:pBdr>
      </w:pPr>
      <w:r>
        <w:rPr>
          <w:rFonts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2"/>
        <w:spacing w:line="276"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1.价格（40分）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0"/>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10"/>
        </w:numPr>
        <w:ind w:firstLine="482"/>
        <w:jc w:val="left"/>
        <w:spacing w:line="276"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技术（32分）</w:t>
      </w:r>
      <w:r/>
    </w:p>
    <w:p>
      <w:pPr>
        <w:ind w:firstLine="480"/>
        <w:jc w:val="left"/>
        <w:spacing w:line="276"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5"/>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7710"/>
        <w:gridCol w:w="737"/>
      </w:tblGrid>
      <w:tr>
        <w:trPr>
          <w:jc w:val="center"/>
          <w:trHeight w:val="454"/>
        </w:trPr>
        <w:tc>
          <w:tcPr>
            <w:tcW w:w="723"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序号</w:t>
            </w:r>
            <w:r/>
          </w:p>
        </w:tc>
        <w:tc>
          <w:tcPr>
            <w:tcW w:w="7710"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评分参数</w:t>
            </w:r>
            <w:r/>
          </w:p>
        </w:tc>
        <w:tc>
          <w:tcPr>
            <w:tcW w:w="737"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分值</w:t>
            </w:r>
            <w:r/>
          </w:p>
        </w:tc>
      </w:tr>
      <w:tr>
        <w:trPr>
          <w:jc w:val="center"/>
          <w:trHeight w:val="454"/>
        </w:trPr>
        <w:tc>
          <w:tcPr>
            <w:tcW w:w="723" w:type="dxa"/>
            <w:vAlign w:val="center"/>
            <w:textDirection w:val="lrTb"/>
            <w:noWrap/>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1</w:t>
            </w:r>
            <w:r/>
          </w:p>
        </w:tc>
        <w:tc>
          <w:tcPr>
            <w:tcW w:w="7710" w:type="dxa"/>
            <w:vAlign w:val="center"/>
            <w:textDirection w:val="lrTb"/>
            <w:noWrap/>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照明光源支持氙灯得2分，支持LED光源得4分，其他不得分</w:t>
            </w:r>
            <w:r/>
          </w:p>
        </w:tc>
        <w:tc>
          <w:tcPr>
            <w:tcW w:w="737" w:type="dxa"/>
            <w:vAlign w:val="center"/>
            <w:textDirection w:val="lrTb"/>
            <w:noWrap/>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2</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眼内压控制范围≥100mmHg得2分，≥120mmHg得4分，其他不得分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3</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具备单超乳手柄接口得2分</w:t>
            </w:r>
            <w:r>
              <w:rPr>
                <w:rFonts w:hint="eastAsia" w:ascii="宋体" w:hAnsi="宋体" w:cs="宋体"/>
                <w:color w:val="0000ff"/>
                <w:sz w:val="24"/>
                <w:szCs w:val="24"/>
                <w:lang w:val="en-US" w:eastAsia="zh-CN" w:bidi="ar"/>
              </w:rPr>
              <w:t xml:space="preserve">，</w:t>
            </w:r>
            <w:r>
              <w:rPr>
                <w:rFonts w:hint="eastAsia" w:ascii="宋体" w:hAnsi="宋体" w:cs="宋体"/>
                <w:color w:val="000000"/>
                <w:sz w:val="24"/>
                <w:szCs w:val="24"/>
                <w:lang w:val="en-US" w:eastAsia="zh-CN" w:bidi="ar"/>
              </w:rPr>
              <w:t xml:space="preserve">具备双超乳手柄接口得4分，其他不得分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4</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具备多重模式的切割功能得2分；玻切头双气路分别控制切割及复位动作得2分</w:t>
            </w:r>
            <w:r>
              <w:rPr>
                <w:rFonts w:hint="eastAsia" w:ascii="宋体" w:hAnsi="宋体" w:cs="宋体"/>
                <w:color w:val="0000ff"/>
                <w:sz w:val="24"/>
                <w:szCs w:val="24"/>
                <w:lang w:val="en-US" w:eastAsia="zh-CN" w:bidi="ar"/>
              </w:rPr>
              <w:t xml:space="preserve">；</w:t>
            </w:r>
            <w:r>
              <w:rPr>
                <w:rFonts w:hint="eastAsia" w:ascii="宋体" w:hAnsi="宋体" w:cs="宋体"/>
                <w:color w:val="000000"/>
                <w:sz w:val="24"/>
                <w:szCs w:val="24"/>
                <w:lang w:val="en-US" w:eastAsia="zh-CN" w:bidi="ar"/>
              </w:rPr>
              <w:t xml:space="preserve">最高得4分，其他不得分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5</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玻切头最大切割速度≥10000CPM得2分，≥20000CPM得4分，其他不得分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6</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超声最大频率≥35kHz得2分，≥45kHz得4分，其他不得分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7</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lang w:val="en-US" w:eastAsia="zh-CN" w:bidi="ar"/>
              </w:rPr>
              <w:t xml:space="preserve">最大负压值≥600mmHg得2分，≥650mmHg得4分，其他不得分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8</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玻切头平面设计得2分</w:t>
            </w:r>
            <w:r>
              <w:rPr>
                <w:rFonts w:hint="eastAsia" w:ascii="宋体" w:hAnsi="宋体" w:cs="宋体"/>
                <w:color w:val="0000ff"/>
                <w:sz w:val="24"/>
                <w:szCs w:val="24"/>
                <w:lang w:val="en-US" w:eastAsia="zh-CN" w:bidi="ar"/>
              </w:rPr>
              <w:t xml:space="preserve">，</w:t>
            </w:r>
            <w:r>
              <w:rPr>
                <w:rFonts w:hint="eastAsia" w:ascii="宋体" w:hAnsi="宋体" w:cs="宋体"/>
                <w:color w:val="000000"/>
                <w:sz w:val="24"/>
                <w:szCs w:val="24"/>
                <w:lang w:val="en-US" w:eastAsia="zh-CN" w:bidi="ar"/>
              </w:rPr>
              <w:t xml:space="preserve">玻切头斜面设计得4分，其他不得分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51"/>
        </w:trPr>
        <w:tc>
          <w:tcPr>
            <w:tcW w:w="723" w:type="dxa"/>
            <w:vAlign w:val="center"/>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W w:w="7710" w:type="dxa"/>
            <w:vAlign w:val="center"/>
            <w:textDirection w:val="lrTb"/>
            <w:noWrap w:val="false"/>
          </w:tcPr>
          <w:p>
            <w:pPr>
              <w:jc w:val="left"/>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合计</w:t>
            </w:r>
            <w:r/>
          </w:p>
        </w:tc>
        <w:tc>
          <w:tcPr>
            <w:tcW w:w="737"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p>
        </w:tc>
      </w:tr>
    </w:tbl>
    <w:p>
      <w:pPr>
        <w:ind w:firstLine="482"/>
        <w:keepLines w:val="0"/>
        <w:keepNext w:val="0"/>
        <w:pageBreakBefore w:val="0"/>
        <w:spacing w:line="32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firstLine="482"/>
        <w:keepLines w:val="0"/>
        <w:keepNext w:val="0"/>
        <w:pageBreakBefore w:val="0"/>
        <w:spacing w:line="44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b/>
          <w:bCs/>
          <w:color w:val="auto"/>
          <w:sz w:val="24"/>
          <w:szCs w:val="24"/>
          <w:highlight w:val="none"/>
        </w:rPr>
        <w:t xml:space="preserve">售后和服务能力</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24</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rPr>
        <w:t xml:space="preserve">）</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年）为基准，提供3年免费</w:t>
      </w:r>
      <w:r>
        <w:rPr>
          <w:rFonts w:hint="eastAsia" w:ascii="宋体" w:hAnsi="宋体" w:cs="宋体"/>
          <w:color w:val="auto"/>
          <w:sz w:val="24"/>
          <w:szCs w:val="24"/>
          <w:highlight w:val="none"/>
          <w:lang w:val="en-US" w:eastAsia="zh-CN"/>
        </w:rPr>
        <w:t xml:space="preserve">原厂</w:t>
      </w:r>
      <w:r>
        <w:rPr>
          <w:rFonts w:hint="eastAsia" w:ascii="宋体" w:hAnsi="宋体" w:cs="宋体"/>
          <w:color w:val="auto"/>
          <w:sz w:val="24"/>
          <w:szCs w:val="24"/>
          <w:highlight w:val="none"/>
        </w:rPr>
        <w:t xml:space="preserve">质保服务得0分，每多一年得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最高</w:t>
      </w:r>
      <w:r>
        <w:rPr>
          <w:rFonts w:hint="eastAsia" w:ascii="宋体" w:hAnsi="宋体" w:cs="宋体"/>
          <w:color w:val="auto"/>
          <w:sz w:val="24"/>
          <w:szCs w:val="24"/>
          <w:highlight w:val="none"/>
        </w:rPr>
        <w:t xml:space="preserve">不超过</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3.2备用机（</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）：若设备出现故障，24小时内无法解决的，承诺提供备用机得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，不提供不得分，须提供承诺文件并加盖投标人公章。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 </w:t>
      </w:r>
      <w:r>
        <w:rPr>
          <w:rFonts w:hint="eastAsia" w:ascii="宋体" w:hAnsi="宋体" w:cs="宋体"/>
          <w:color w:val="auto"/>
          <w:sz w:val="24"/>
          <w:szCs w:val="24"/>
          <w:highlight w:val="none"/>
        </w:rPr>
        <w:t xml:space="preserve">耗材报价得分（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分）：填写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耗材报价模板</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（给定格式）</w:t>
      </w:r>
      <w:r>
        <w:rPr>
          <w:rFonts w:hint="eastAsia" w:ascii="宋体" w:hAnsi="宋体" w:cs="宋体"/>
          <w:color w:val="auto"/>
          <w:sz w:val="24"/>
          <w:szCs w:val="24"/>
          <w:highlight w:val="none"/>
        </w:rPr>
        <w:t xml:space="preserve">，以符合招标文件要求且报价最低的年耗材总报价为基准价，其价格分为满分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分。其他投标人的价格分统一按照下列公式计算：</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耗材报价得分=（基准价/年耗材总报价）×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(保留两位小数)</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服务方案体系（</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分）：投标人保障采购项目能够达到招标文件设定的使用和运行状态而提供的全流程专项服务方案，包含项目实施、运维服务、技术支撑、售后应急四大核心模块，具体评分标准如下：</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①项目实施服务方案（配送、安装）：方案内容完整全面，配送及安装流程规划科学合理，现场安装规范、质量管控、落地保障措施完善，整体可行性、落地性极强，得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分；方案内容基本完整，配送及安装流程安排基本合理，具备基础落地实施条件、可满足项目基本安装需求，得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分；方案内容缺失、规划不合理，配送及安装流程不规范，缺乏落地可操作性或未提供相关方案，得0分。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②项目运维服务方案（调试、培训）：方案内容完整全面，设备调试流程科学规范，培训计划贴合项目实际使用需求，实操性、落地性强，可全面保障设备正常运行及操作人员熟练上岗，得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分；方案内容基本完整，调试、培训安排基本合理，具备一定实施性，可满足项目基础运维及培训需求，得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分；方案内容缺失，调试、培训规划不符合项目实际需求，脱离项目实际或未提供相关方案，得0分。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③技术支撑服务方案（响应时效、咨询支持）：方案内容完整全面，服务响应时限明确细化、科学合理，服务沟通渠道畅通高效，技术支持体系完善，咨询服务方式多样、长效服务保障机制健全，得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分；方案内容基本完整，响应时间基本明确，具备基础技术咨询、快速响应服务能力，服务安排基本合理，可满足项目基础技术需求，得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分；方案响应时限模糊、设置不合理，技术咨询服务体系不完善、服务保障不足或未提供相关方案，得0分。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售后应急服务方案（维修保障、应急处置）：方案内容完整全面，专业维修团队配置齐全，配件物资保障充足，售后维修流程规范、标准清晰，同时具备完善的应急预警机制、清晰的突发问题处置流程，应急资源储备充足，应对措施高效可行，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分；方案内容基本完整，具备基础设备维修、突发问题应急处置能力，维修及应急措施基本合理，可应对常规售后问题，得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分；方案内容不合理，维修保障体系缺失，应急措施不完善，无法应对项目突发状况及售后需求或未提供相关方案，得0分。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服务保障体系（</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 </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投标人为保障本项目各项服务方案高效落地、保质履约，建立的全方位、常态化服务保障体系，包含机构人员保障、设施物资保障、流程细则保障、制度质量保障四大模块，具体评分标准如下：</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服务机构及人员保障：专项服务机构设置完整全面，机构布局科学合理、职能分工清晰，配套服务人员配备齐全、配置标准科学，所有在岗人员专业能力达标、岗位适配度高，整体落地可行性强，可充分保障项目全周期服务，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分；服务机构设置、人员配备基本完整，布局及人员安排基本合理，团队具备基础项目服务能力，可满足项目常规服务需求，得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分；服务机构设置不合理、职能缺失，人员配备不完善、专业能力不足，无法落地实施或未提供相关保障内容，得0分。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②设施装备及物资保障：项目配套服务设施、运维装备、应急物资配置完整全面，装备规格、物资储备科学合理，物资设备调度机制顺畅，服务保障充分到位，可全方位支撑项目服务落地，得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分；装备、物资配置基本完整，规格基本合规，物资储备、设备配置可满足项目基础服务保障条件，得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分；设施装备配置不完善，物资储备不足，服务保障能力欠缺，无法支撑项目常态化服务或未提供相关保障内容，得0分。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③服务流程细则保障：项目全周期服务细则完整全面，配送、安装、运维、售后、应急等各环节服务流程科学规范，细则内容贴合项目实际需求，针对性、实操性、可行性强，可标准化推进各项服务工作，得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分；服务细则基本完整，各环节服务流程基本合理，贴合项目基本服务需求，具备一定落地实施性，得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分；服务细则内容不合理、流程混乱，不符合项目实际服务需求，无落地价值或未提供相关细则内容，得0分。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管理制度及质量保障：项目服务管理制度体系完整全面，岗位管理、服务管控、履约考核等制度制定科学合理，制度执行机制、监督机制完善，同时服务承诺明确清晰，服务质量管控体系健全，全程履约保障、质量兑现能力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分；管理制度基本完整，管理框架、管控逻辑基本合理，具备基础服务管理能力，服务承诺基本清晰，可保障基础服务质量，得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分；管理制度不完善、执行监督机制缺失，服务承诺模糊无法兑现，质量保障措施不合理、管控缺位或未提供相关保障内容，得0分。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4.业绩（</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提供投标人近2年与终端用户签订的与本项目需求同类产品（本项目核心产品）业绩的完整销售合同复印件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须加盖投标单位电子公章。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与投标产品同型号的同类产品销售业绩，每提供1份有效合同得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与投标产品非同型号但同类的产品销售业绩，每提供1份有效合同得0.</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本项最多提供2份业绩，累计最高得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5.政策性因素（</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rPr>
        <w:t xml:space="preserve">）</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5.1依据财政部、发展改革委发布的《节能产品政府采购品目清单》和财政部、生态环境部发布的《环境标志产品政府采购品目清单》，投标产品为政府采购节能（政府强制采购节能产品除外）、环保产品分别得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85"/>
      <w:r/>
      <w:bookmarkEnd w:id="186"/>
      <w:r/>
      <w:bookmarkEnd w:id="187"/>
      <w:r/>
      <w:bookmarkEnd w:id="188"/>
      <w:r/>
      <w:bookmarkEnd w:id="190"/>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042"/>
        <w:ind w:firstLine="602"/>
        <w:keepLines w:val="0"/>
        <w:keepNext w:val="0"/>
        <w:pageBreakBefore w:val="0"/>
        <w:spacing w:before="0" w:after="0" w:line="500" w:lineRule="exact"/>
        <w:rPr>
          <w:rFonts w:cs="Arial"/>
          <w:b/>
          <w:color w:val="auto"/>
          <w:sz w:val="30"/>
          <w:szCs w:val="30"/>
          <w:highlight w:val="none"/>
        </w:rPr>
      </w:pPr>
      <w:r/>
      <w:bookmarkStart w:id="191" w:name="_Hlt26671244"/>
      <w:r/>
      <w:bookmarkEnd w:id="191"/>
      <w:r/>
      <w:bookmarkStart w:id="192" w:name="_Hlt26955039"/>
      <w:r/>
      <w:bookmarkEnd w:id="192"/>
      <w:r/>
      <w:bookmarkStart w:id="193" w:name="_Toc49090576"/>
      <w:r/>
      <w:bookmarkStart w:id="194" w:name="_Toc120614282"/>
      <w:r/>
      <w:bookmarkStart w:id="195" w:name="_Toc26554094"/>
      <w:r>
        <w:rPr>
          <w:rFonts w:hint="eastAsia" w:cs="Arial"/>
          <w:b/>
          <w:color w:val="auto"/>
          <w:sz w:val="30"/>
          <w:szCs w:val="30"/>
          <w:highlight w:val="none"/>
        </w:rPr>
        <w:t xml:space="preserve">第一部分投标文件内容</w:t>
      </w:r>
      <w:r/>
    </w:p>
    <w:p>
      <w:pPr>
        <w:pStyle w:val="1042"/>
        <w:ind w:firstLine="0"/>
        <w:keepLines w:val="0"/>
        <w:keepNext w:val="0"/>
        <w:pageBreakBefore w:val="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42"/>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1"/>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42"/>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42"/>
              <w:ind w:firstLine="0"/>
              <w:jc w:val="left"/>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42"/>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keepLines w:val="0"/>
        <w:keepNext w:val="0"/>
        <w:pageBreakBefore w:val="0"/>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《采购需求》中须提供的证明文件</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42"/>
              <w:ind w:firstLine="0"/>
              <w:keepLines w:val="0"/>
              <w:keepNext w:val="0"/>
              <w:pageBreakBefore w:val="0"/>
              <w:spacing w:before="0" w:after="0" w:line="240" w:lineRule="auto"/>
              <w:rPr>
                <w:rFonts w:cs="Arial"/>
                <w:color w:val="auto"/>
                <w:highlight w:val="none"/>
              </w:rPr>
            </w:pPr>
            <w:r>
              <w:rPr>
                <w:rFonts w:cs="Arial"/>
                <w:color w:val="auto"/>
                <w:highlight w:val="none"/>
              </w:rPr>
            </w:r>
            <w:r/>
          </w:p>
        </w:tc>
      </w:tr>
    </w:tbl>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keepLines w:val="0"/>
        <w:keepNext w:val="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keepLines w:val="0"/>
        <w:keepNext w:val="0"/>
        <w:pageBreakBefore w:val="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42"/>
        <w:ind w:firstLine="0"/>
        <w:keepLines w:val="0"/>
        <w:keepNext w:val="0"/>
        <w:pageBreakBefore w:val="0"/>
        <w:spacing w:before="0" w:after="0"/>
        <w:rPr>
          <w:rFonts w:cs="Arial"/>
          <w:b/>
          <w:color w:val="auto"/>
          <w:sz w:val="30"/>
          <w:szCs w:val="30"/>
          <w:highlight w:val="none"/>
        </w:rPr>
      </w:pPr>
      <w:r>
        <w:rPr>
          <w:rFonts w:hint="eastAsia" w:cs="Arial"/>
          <w:b/>
          <w:color w:val="auto"/>
          <w:sz w:val="30"/>
          <w:szCs w:val="30"/>
          <w:highlight w:val="none"/>
        </w:rPr>
        <w:t xml:space="preserve">一、封面格式（参考格式）：</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keepLines w:val="0"/>
        <w:keepNext w:val="0"/>
        <w:pageBreakBefore w:val="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JSZC-320200-XWJC-G2026-0044</w:t>
      </w:r>
      <w:r/>
    </w:p>
    <w:p>
      <w:pPr>
        <w:ind w:right="0" w:firstLine="1200"/>
        <w:keepLines w:val="0"/>
        <w:keepNext w:val="0"/>
        <w:pageBreakBefore w:val="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rPr>
        <w:t xml:space="preserve">无锡市中医医院</w:t>
      </w:r>
      <w:r>
        <w:rPr>
          <w:rFonts w:hint="eastAsia" w:ascii="黑体" w:hAnsi="华文中宋" w:eastAsia="黑体"/>
          <w:bCs/>
          <w:color w:val="auto"/>
          <w:sz w:val="32"/>
          <w:szCs w:val="32"/>
          <w:highlight w:val="none"/>
          <w:lang w:eastAsia="zh-CN"/>
        </w:rPr>
        <w:t xml:space="preserve">超乳玻切激光一体机项目</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keepLines w:val="0"/>
        <w:keepNext w:val="0"/>
        <w:pageBreakBefore w:val="0"/>
        <w:spacing w:line="440" w:lineRule="exact"/>
        <w:rPr>
          <w:rFonts w:ascii="Arial" w:hAnsi="Arial"/>
          <w:b/>
          <w:color w:val="auto"/>
          <w:sz w:val="30"/>
          <w:szCs w:val="30"/>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30"/>
          <w:szCs w:val="30"/>
          <w:highlight w:val="none"/>
        </w:rPr>
        <w:t xml:space="preserve">二、授权委托书（给定格式）：</w:t>
      </w:r>
      <w:r/>
    </w:p>
    <w:p>
      <w:pPr>
        <w:jc w:val="center"/>
        <w:keepLines w:val="0"/>
        <w:keepNext w:val="0"/>
        <w:pageBreakBefore w:val="0"/>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JSZC-320200-XWJC-G2026-0044</w:t>
      </w:r>
      <w:r>
        <w:rPr>
          <w:rFonts w:hint="eastAsia" w:ascii="宋体" w:hAnsi="宋体"/>
          <w:bCs/>
          <w:color w:val="auto"/>
          <w:sz w:val="24"/>
          <w:szCs w:val="24"/>
          <w:highlight w:val="none"/>
        </w:rPr>
        <w:t xml:space="preserve">项目，兹授权：</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40"/>
        <w:ind w:firstLine="480"/>
        <w:keepLines w:val="0"/>
        <w:keepNext w:val="0"/>
        <w:pageBreakBefore w:val="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特此授权委托。</w:t>
      </w:r>
      <w:r/>
    </w:p>
    <w:p>
      <w:pPr>
        <w:pStyle w:val="1040"/>
        <w:ind w:firstLine="0"/>
        <w:keepLines w:val="0"/>
        <w:keepNext w:val="0"/>
        <w:pageBreakBefore w:val="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40"/>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40"/>
        <w:ind w:firstLine="0"/>
        <w:keepLines w:val="0"/>
        <w:keepNext w:val="0"/>
        <w:pageBreakBefore w:val="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40"/>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说明：</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1</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keepLines w:val="0"/>
        <w:keepNext w:val="0"/>
        <w:pageBreakBefore w:val="0"/>
        <w:spacing w:line="440" w:lineRule="exact"/>
        <w:rPr>
          <w:rFonts w:hint="eastAsia" w:ascii="宋体" w:hAnsi="宋体" w:cs="宋体"/>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cs="宋体"/>
          <w:b/>
          <w:color w:val="auto"/>
          <w:sz w:val="30"/>
          <w:szCs w:val="30"/>
          <w:highlight w:val="none"/>
        </w:rPr>
        <w:t xml:space="preserve">三、资格声明函（给定格式）：</w:t>
      </w:r>
      <w:r/>
    </w:p>
    <w:p>
      <w:pPr>
        <w:jc w:val="center"/>
        <w:keepLines w:val="0"/>
        <w:keepNext w:val="0"/>
        <w:pageBreakBefore w:val="0"/>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JSZC-320200-XWJC-G2026-0044</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440" w:lineRule="exact"/>
        <w:rPr>
          <w:rFonts w:ascii="宋体" w:hAnsi="宋体" w:cs="宋体"/>
          <w:b/>
          <w:color w:val="auto"/>
          <w:sz w:val="30"/>
          <w:szCs w:val="30"/>
          <w:highlight w:val="none"/>
        </w:rPr>
      </w:pPr>
      <w:r>
        <w:rPr>
          <w:rFonts w:ascii="宋体"/>
          <w:bCs/>
          <w:color w:val="auto"/>
          <w:sz w:val="24"/>
          <w:szCs w:val="24"/>
          <w:highlight w:val="none"/>
        </w:rPr>
        <w:br w:type="page" w:clear="all"/>
      </w:r>
      <w:r>
        <w:rPr>
          <w:rFonts w:hint="eastAsia" w:ascii="宋体" w:hAnsi="宋体" w:cs="宋体"/>
          <w:b/>
          <w:color w:val="auto"/>
          <w:sz w:val="30"/>
          <w:szCs w:val="30"/>
          <w:highlight w:val="none"/>
        </w:rPr>
        <w:t xml:space="preserve">四、中小企业声明函（给定格式）：</w:t>
      </w:r>
      <w:r/>
    </w:p>
    <w:p>
      <w:pPr>
        <w:ind w:firstLine="560"/>
        <w:jc w:val="center"/>
        <w:keepLines w:val="0"/>
        <w:keepNext w:val="0"/>
        <w:pageBreakBefore w:val="0"/>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keepLines w:val="0"/>
        <w:keepNext w:val="0"/>
        <w:pageBreakBefore w:val="0"/>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keepLines w:val="0"/>
        <w:keepNext w:val="0"/>
        <w:pageBreakBefore w:val="0"/>
        <w:rPr>
          <w:rFonts w:ascii="黑体" w:eastAsia="黑体"/>
          <w:bCs/>
          <w:color w:val="auto"/>
          <w:sz w:val="28"/>
          <w:szCs w:val="28"/>
          <w:highlight w:val="none"/>
        </w:rPr>
      </w:pPr>
      <w:r>
        <w:rPr>
          <w:rFonts w:ascii="黑体" w:eastAsia="黑体"/>
          <w:bCs/>
          <w:color w:val="auto"/>
          <w:sz w:val="28"/>
          <w:szCs w:val="28"/>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keepLines w:val="0"/>
        <w:keepNext w:val="0"/>
        <w:pageBreakBefore w:val="0"/>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59"/>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JSZC-320200-XWJC-G2026-0044</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29"/>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keepLines w:val="0"/>
        <w:keepNext w:val="0"/>
        <w:pageBreakBefore w:val="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JSZC-320200-XWJC-G2026-0044</w:t>
      </w:r>
      <w:r>
        <w:rPr>
          <w:rFonts w:hint="eastAsia" w:ascii="宋体" w:hAnsi="宋体"/>
          <w:color w:val="auto"/>
          <w:sz w:val="24"/>
          <w:szCs w:val="24"/>
          <w:highlight w:val="none"/>
        </w:rPr>
        <w:t xml:space="preserve">在此承诺：</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keepLines w:val="0"/>
        <w:keepNext w:val="0"/>
        <w:pageBreakBefore w:val="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keepLines w:val="0"/>
        <w:keepNext w:val="0"/>
        <w:pageBreakBefore w:val="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keepLines w:val="0"/>
        <w:keepNext w:val="0"/>
        <w:pageBreakBefore w:val="0"/>
        <w:spacing w:line="480" w:lineRule="auto"/>
        <w:rPr>
          <w:b/>
          <w:color w:val="auto"/>
          <w:sz w:val="30"/>
          <w:szCs w:val="30"/>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JSZC-320200-XWJC-G2026-0044</w:t>
      </w:r>
      <w:r/>
    </w:p>
    <w:tbl>
      <w:tblPr>
        <w:tblStyle w:val="73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68"/>
              <w:jc w:val="center"/>
              <w:keepLines w:val="0"/>
              <w:keepNext w:val="0"/>
              <w:pageBreakBefore w:val="0"/>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68"/>
              <w:keepLines w:val="0"/>
              <w:keepNext w:val="0"/>
              <w:pageBreakBefore w:val="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keepLines w:val="0"/>
              <w:keepNext w:val="0"/>
              <w:pageBreakBefore w:val="0"/>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keepLines w:val="0"/>
        <w:keepNext w:val="0"/>
        <w:pageBreakBefore w:val="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keepLines w:val="0"/>
        <w:keepNext w:val="0"/>
        <w:pageBreakBefore w:val="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keepLines w:val="0"/>
        <w:keepNext w:val="0"/>
        <w:pageBreakBefore w:val="0"/>
        <w:spacing w:line="360" w:lineRule="auto"/>
        <w:rPr>
          <w:rFonts w:hint="eastAsia" w:ascii="宋体" w:hAnsi="宋体" w:eastAsia="宋体" w:cs="宋体"/>
          <w:b/>
          <w:color w:val="auto"/>
          <w:sz w:val="30"/>
          <w:szCs w:val="30"/>
          <w:highlight w:val="none"/>
        </w:rPr>
      </w:pPr>
      <w:r>
        <w:rPr>
          <w:rFonts w:hint="eastAsia" w:ascii="黑体" w:eastAsia="黑体"/>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十</w:t>
      </w:r>
      <w:r>
        <w:rPr>
          <w:rFonts w:hint="eastAsia" w:ascii="宋体" w:hAnsi="宋体" w:eastAsia="宋体" w:cs="宋体"/>
          <w:b/>
          <w:color w:val="auto"/>
          <w:sz w:val="30"/>
          <w:szCs w:val="30"/>
          <w:highlight w:val="none"/>
        </w:rPr>
        <w:t xml:space="preserve">、细目报价表（给定格式）：</w:t>
      </w:r>
      <w:bookmarkEnd w:id="193"/>
      <w:r/>
      <w:bookmarkEnd w:id="194"/>
      <w:r/>
      <w:bookmarkEnd w:id="195"/>
      <w:r/>
      <w:r/>
    </w:p>
    <w:p>
      <w:pPr>
        <w:keepLines w:val="0"/>
        <w:keepNext w:val="0"/>
        <w:pageBreakBefore w:val="0"/>
        <w:spacing w:line="360" w:lineRule="auto"/>
        <w:rPr>
          <w:b/>
          <w:color w:val="auto"/>
          <w:sz w:val="30"/>
          <w:szCs w:val="30"/>
          <w:highlight w:val="none"/>
        </w:rPr>
      </w:pPr>
      <w:r>
        <w:rPr>
          <w:b/>
          <w:color w:val="auto"/>
          <w:sz w:val="30"/>
          <w:szCs w:val="30"/>
          <w:highlight w:val="none"/>
        </w:rPr>
      </w:r>
      <w:r/>
    </w:p>
    <w:p>
      <w:pPr>
        <w:jc w:val="center"/>
        <w:keepLines w:val="0"/>
        <w:keepNext w:val="0"/>
        <w:pageBreakBefore w:val="0"/>
        <w:spacing w:line="400" w:lineRule="exact"/>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细目报价表</w:t>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JSZC-320200-XWJC-G2026-0044</w:t>
      </w:r>
      <w:r/>
    </w:p>
    <w:tbl>
      <w:tblPr>
        <w:tblStyle w:val="73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keepLines w:val="0"/>
        <w:keepNext w:val="0"/>
        <w:pageBreakBefore w:val="0"/>
        <w:spacing w:line="560" w:lineRule="atLeast"/>
        <w:rPr>
          <w:b/>
          <w:bCs/>
          <w:color w:val="auto"/>
          <w:sz w:val="24"/>
          <w:szCs w:val="24"/>
          <w:highlight w:val="none"/>
        </w:rPr>
      </w:pPr>
      <w:r>
        <w:rPr>
          <w:rFonts w:hint="eastAsia"/>
          <w:b/>
          <w:bCs/>
          <w:color w:val="auto"/>
          <w:sz w:val="24"/>
          <w:szCs w:val="24"/>
          <w:highlight w:val="none"/>
        </w:rPr>
        <w:t xml:space="preserve">投标人名称（盖章）：</w:t>
      </w:r>
      <w:r/>
    </w:p>
    <w:p>
      <w:pPr>
        <w:keepLines w:val="0"/>
        <w:keepNext w:val="0"/>
        <w:pageBreakBefore w:val="0"/>
        <w:spacing w:line="400" w:lineRule="exact"/>
        <w:rPr>
          <w:rFonts w:ascii="宋体" w:hAnsi="宋体"/>
          <w:b/>
          <w:color w:val="auto"/>
          <w:highlight w:val="none"/>
        </w:rPr>
        <w:outlineLvl w:val="0"/>
      </w:pPr>
      <w:r>
        <w:rPr>
          <w:rFonts w:ascii="宋体" w:hAnsi="宋体"/>
          <w:b/>
          <w:color w:val="auto"/>
          <w:highlight w:val="none"/>
        </w:rPr>
      </w:r>
      <w:r/>
    </w:p>
    <w:p>
      <w:pPr>
        <w:keepLines w:val="0"/>
        <w:keepNext w:val="0"/>
        <w:pageBreakBefore w:val="0"/>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keepLines w:val="0"/>
        <w:keepNext w:val="0"/>
        <w:pageBreakBefore w:val="0"/>
        <w:spacing w:line="400" w:lineRule="exact"/>
        <w:rPr>
          <w:b/>
          <w:color w:val="auto"/>
          <w:sz w:val="30"/>
          <w:szCs w:val="30"/>
          <w:highlight w:val="none"/>
        </w:rPr>
        <w:outlineLvl w:val="0"/>
      </w:pPr>
      <w:r>
        <w:rPr>
          <w:rFonts w:ascii="宋体" w:hAnsi="宋体"/>
          <w:bCs/>
          <w:color w:val="auto"/>
          <w:highlight w:val="none"/>
        </w:rPr>
        <w:br w:type="page" w:clear="all"/>
      </w:r>
      <w:r/>
    </w:p>
    <w:p>
      <w:pPr>
        <w:keepLines w:val="0"/>
        <w:keepNext w:val="0"/>
        <w:pageBreakBefore w:val="0"/>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JSZC-320200-XWJC-G2026-0044</w:t>
      </w:r>
      <w:r/>
    </w:p>
    <w:tbl>
      <w:tblPr>
        <w:tblStyle w:val="73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keepLines w:val="0"/>
              <w:keepNext w:val="0"/>
              <w:pageBreakBefore w:val="0"/>
              <w:rPr>
                <w:rFonts w:ascii="宋体"/>
                <w:color w:val="auto"/>
                <w:highlight w:val="none"/>
              </w:rPr>
            </w:pPr>
            <w:r>
              <w:rPr>
                <w:rFonts w:ascii="宋体"/>
                <w:color w:val="auto"/>
                <w:highlight w:val="none"/>
              </w:rPr>
            </w:r>
            <w:r/>
          </w:p>
        </w:tc>
      </w:tr>
    </w:tbl>
    <w:p>
      <w:pPr>
        <w:keepLines w:val="0"/>
        <w:keepNext w:val="0"/>
        <w:pageBreakBefore w:val="0"/>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bCs/>
          <w:color w:val="auto"/>
          <w:sz w:val="30"/>
          <w:highlight w:val="none"/>
        </w:rPr>
      </w:pPr>
      <w:r>
        <w:rPr>
          <w:rFonts w:ascii="宋体"/>
          <w:bCs/>
          <w:color w:val="auto"/>
          <w:sz w:val="30"/>
          <w:highlight w:val="none"/>
        </w:rPr>
      </w:r>
      <w:r/>
    </w:p>
    <w:p>
      <w:pPr>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keepLines w:val="0"/>
        <w:keepNext w:val="0"/>
        <w:pageBreakBefore w:val="0"/>
        <w:rPr>
          <w:rFonts w:ascii="宋体" w:hAnsi="宋体"/>
          <w:bCs/>
          <w:color w:val="auto"/>
          <w:sz w:val="24"/>
          <w:szCs w:val="24"/>
          <w:highlight w:val="none"/>
        </w:rPr>
        <w:outlineLvl w:val="0"/>
      </w:pPr>
      <w:r>
        <w:rPr>
          <w:rFonts w:ascii="宋体" w:hAnsi="宋体"/>
          <w:bCs/>
          <w:color w:val="auto"/>
          <w:sz w:val="24"/>
          <w:szCs w:val="24"/>
          <w:highlight w:val="none"/>
        </w:rPr>
      </w:r>
      <w:r/>
    </w:p>
    <w:p>
      <w:pPr>
        <w:keepLines w:val="0"/>
        <w:keepNext w:val="0"/>
        <w:pageBreakBefore w:val="0"/>
        <w:spacing w:line="360" w:lineRule="auto"/>
        <w:rPr>
          <w:rFonts w:ascii="黑体" w:eastAsia="黑体"/>
          <w:bCs/>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keepLines w:val="0"/>
        <w:keepNext w:val="0"/>
        <w:pageBreakBefore w:val="0"/>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keepLines w:val="0"/>
        <w:keepNext w:val="0"/>
        <w:pageBreakBefore w:val="0"/>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keepLines w:val="0"/>
        <w:keepNext w:val="0"/>
        <w:pageBreakBefore w:val="0"/>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JSZC-320200-XWJC-G2026-0044</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keepLines w:val="0"/>
        <w:keepNext w:val="0"/>
        <w:pageBreakBefore w:val="0"/>
        <w:rPr>
          <w:rFonts w:ascii="黑体" w:eastAsia="黑体"/>
          <w:bCs/>
          <w:color w:val="auto"/>
          <w:sz w:val="24"/>
          <w:szCs w:val="24"/>
          <w:highlight w:val="none"/>
        </w:rPr>
      </w:pPr>
      <w:r>
        <w:rPr>
          <w:rFonts w:ascii="黑体" w:eastAsia="黑体"/>
          <w:bCs/>
          <w:color w:val="auto"/>
          <w:sz w:val="24"/>
          <w:szCs w:val="24"/>
          <w:highlight w:val="none"/>
        </w:rPr>
      </w:r>
      <w:r/>
    </w:p>
    <w:p>
      <w:pPr>
        <w:keepLines w:val="0"/>
        <w:keepNext w:val="0"/>
        <w:pageBreakBefore w:val="0"/>
        <w:rPr>
          <w:b/>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pPr>
      <w:r>
        <w:rPr>
          <w:rFonts w:hint="eastAsia" w:ascii="宋体" w:hAnsi="宋体"/>
          <w:bCs/>
          <w:color w:val="auto"/>
          <w:highlight w:val="none"/>
        </w:rPr>
        <w:t xml:space="preserve">注：1. 表格不够可自行延长。</w:t>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keepLines w:val="0"/>
        <w:keepNext w:val="0"/>
        <w:pageBreakBefore w:val="0"/>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28"/>
          <w:szCs w:val="28"/>
          <w:highlight w:val="none"/>
        </w:rPr>
        <w:outlineLvl w:val="0"/>
      </w:pPr>
      <w:r>
        <w:rPr>
          <w:rFonts w:hint="eastAsia" w:ascii="黑体" w:hAnsi="黑体" w:eastAsia="黑体" w:cs="黑体"/>
          <w:b w:val="0"/>
          <w:bCs/>
          <w:color w:val="auto"/>
          <w:sz w:val="28"/>
          <w:szCs w:val="28"/>
          <w:highlight w:val="none"/>
        </w:rPr>
        <w:t xml:space="preserve">2.</w:t>
      </w:r>
      <w:r>
        <w:rPr>
          <w:rFonts w:hint="eastAsia" w:ascii="黑体" w:hAnsi="黑体" w:eastAsia="黑体" w:cs="黑体"/>
          <w:color w:val="auto"/>
          <w:sz w:val="28"/>
          <w:szCs w:val="28"/>
          <w:highlight w:val="none"/>
        </w:rPr>
        <w:t xml:space="preserve">制造商出具的授权函（给定格式）：</w:t>
      </w:r>
      <w:r/>
    </w:p>
    <w:p>
      <w:pPr>
        <w:keepLines w:val="0"/>
        <w:keepNext w:val="0"/>
        <w:pageBreakBefore w:val="0"/>
        <w:rPr>
          <w:b/>
          <w:color w:val="auto"/>
          <w:sz w:val="30"/>
          <w:szCs w:val="30"/>
          <w:highlight w:val="none"/>
        </w:rPr>
        <w:outlineLvl w:val="0"/>
      </w:pPr>
      <w:r>
        <w:rPr>
          <w:b/>
          <w:color w:val="auto"/>
          <w:sz w:val="30"/>
          <w:szCs w:val="30"/>
          <w:highlight w:val="none"/>
        </w:rPr>
      </w:r>
      <w:r/>
    </w:p>
    <w:p>
      <w:pPr>
        <w:jc w:val="center"/>
        <w:keepLines w:val="0"/>
        <w:keepNext w:val="0"/>
        <w:pageBreakBefore w:val="0"/>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bookmarkStart w:id="197" w:name="_GoBack"/>
      <w:r>
        <w:rPr>
          <w:rFonts w:hint="eastAsia" w:ascii="宋体" w:cs="宋体"/>
          <w:color w:val="auto"/>
          <w:sz w:val="24"/>
          <w:szCs w:val="24"/>
          <w:highlight w:val="none"/>
        </w:rPr>
        <w:t xml:space="preserve">）</w:t>
      </w:r>
      <w:bookmarkEnd w:id="197"/>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rPr>
        <w:t xml:space="preserve">无锡市中医医院</w:t>
      </w:r>
      <w:r>
        <w:rPr>
          <w:rFonts w:hint="eastAsia" w:ascii="宋体" w:hAnsi="宋体"/>
          <w:color w:val="auto"/>
          <w:sz w:val="24"/>
          <w:szCs w:val="24"/>
          <w:highlight w:val="none"/>
          <w:u w:val="single"/>
          <w:lang w:eastAsia="zh-CN"/>
        </w:rPr>
        <w:t xml:space="preserve">超乳玻切激光一体机项目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JSZC-320200-XWJC-G2026-0044</w:t>
      </w:r>
      <w:r>
        <w:rPr>
          <w:rFonts w:hint="eastAsia" w:ascii="宋体" w:cs="宋体"/>
          <w:color w:val="auto"/>
          <w:sz w:val="24"/>
          <w:szCs w:val="24"/>
          <w:highlight w:val="none"/>
        </w:rPr>
        <w:t xml:space="preserve">）要求提供的由我方制造的货物的有关事宜，并对我方具有约束力。</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ind w:firstLine="4560"/>
        <w:keepLines w:val="0"/>
        <w:keepNext w:val="0"/>
        <w:pageBreakBefore w:val="0"/>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keepLines w:val="0"/>
        <w:keepNext w:val="0"/>
        <w:pageBreakBefore w:val="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keepLines w:val="0"/>
        <w:keepNext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3.质量保证及售后服务承诺书（</w:t>
      </w:r>
      <w:r>
        <w:rPr>
          <w:rFonts w:hint="eastAsia" w:ascii="黑体" w:hAnsi="黑体" w:eastAsia="黑体" w:cs="黑体"/>
          <w:b w:val="0"/>
          <w:bCs w:val="0"/>
          <w:color w:val="auto"/>
          <w:sz w:val="28"/>
          <w:szCs w:val="28"/>
          <w:highlight w:val="none"/>
          <w:lang w:val="en-US" w:eastAsia="zh-CN"/>
        </w:rPr>
        <w:t xml:space="preserve">参考</w:t>
      </w:r>
      <w:r>
        <w:rPr>
          <w:rFonts w:hint="eastAsia" w:ascii="黑体" w:hAnsi="黑体" w:eastAsia="黑体" w:cs="黑体"/>
          <w:b w:val="0"/>
          <w:bCs w:val="0"/>
          <w:color w:val="auto"/>
          <w:sz w:val="28"/>
          <w:szCs w:val="28"/>
          <w:highlight w:val="none"/>
        </w:rPr>
        <w:t xml:space="preserve">格式）：</w:t>
      </w:r>
      <w:r/>
    </w:p>
    <w:p>
      <w:pPr>
        <w:keepLines w:val="0"/>
        <w:keepNext w:val="0"/>
        <w:pageBreakBefore w:val="0"/>
        <w:spacing w:line="480" w:lineRule="auto"/>
        <w:rPr>
          <w:rFonts w:ascii="宋体"/>
          <w:b/>
          <w:bCs/>
          <w:color w:val="auto"/>
          <w:sz w:val="24"/>
          <w:szCs w:val="24"/>
          <w:highlight w:val="none"/>
        </w:rPr>
      </w:pPr>
      <w:r>
        <w:rPr>
          <w:rFonts w:ascii="宋体"/>
          <w:b/>
          <w:bCs/>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keepLines w:val="0"/>
        <w:keepNext w:val="0"/>
        <w:pageBreakBefore w:val="0"/>
        <w:spacing w:line="360" w:lineRule="auto"/>
        <w:rPr>
          <w:b/>
          <w:bCs/>
          <w:color w:val="auto"/>
          <w:sz w:val="30"/>
          <w:szCs w:val="30"/>
          <w:highlight w:val="none"/>
        </w:rPr>
      </w:pPr>
      <w:r>
        <w:rPr>
          <w:rFonts w:hint="eastAsia" w:ascii="宋体"/>
          <w:bCs/>
          <w:color w:val="auto"/>
          <w:sz w:val="24"/>
          <w:szCs w:val="24"/>
          <w:highlight w:val="none"/>
        </w:rPr>
        <w:t xml:space="preserve">日期：</w:t>
      </w:r>
      <w:r/>
    </w:p>
    <w:p>
      <w:pPr>
        <w:keepLines w:val="0"/>
        <w:keepNext w:val="0"/>
        <w:pageBreakBefore w:val="0"/>
        <w:rPr>
          <w:b/>
          <w:bCs/>
          <w:color w:val="auto"/>
          <w:sz w:val="30"/>
          <w:szCs w:val="30"/>
          <w:highlight w:val="none"/>
        </w:rPr>
        <w:outlineLvl w:val="0"/>
      </w:pPr>
      <w:r>
        <w:rPr>
          <w:b/>
          <w:bCs/>
          <w:color w:val="auto"/>
          <w:sz w:val="30"/>
          <w:szCs w:val="30"/>
          <w:highlight w:val="none"/>
        </w:rPr>
      </w:r>
      <w:r/>
    </w:p>
    <w:p>
      <w:pPr>
        <w:pStyle w:val="759"/>
        <w:keepLines w:val="0"/>
        <w:keepNext w:val="0"/>
        <w:pageBreakBefore w:val="0"/>
        <w:spacing w:after="0"/>
        <w:rPr>
          <w:color w:val="auto"/>
          <w:highlight w:val="none"/>
        </w:rPr>
      </w:pPr>
      <w:r>
        <w:rPr>
          <w:color w:val="auto"/>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4.设备易耗品、维修配件要求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投标供应商应列明能确保设备正常使用的，所需易耗品、维修配件的清单及价格（格式自拟），未列其中的，视为免费维保范围之材料，和设备拥有同等保修期及保修服务</w:t>
      </w:r>
      <w:r>
        <w:rPr>
          <w:rFonts w:hint="eastAsia" w:ascii="宋体" w:hAnsi="宋体" w:cs="宋体"/>
          <w:color w:val="auto"/>
          <w:sz w:val="24"/>
          <w:szCs w:val="24"/>
          <w:highlight w:val="none"/>
          <w:lang w:eastAsia="zh-CN"/>
        </w:rPr>
        <w:t xml:space="preserve">。须提供相应承诺书（格式自拟）。</w:t>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ind w:firstLine="4968"/>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2880"/>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spacing w:line="360" w:lineRule="auto"/>
        <w:rPr>
          <w:rFonts w:hint="eastAsia" w:ascii="黑体" w:hAnsi="黑体" w:eastAsia="黑体" w:cs="黑体"/>
          <w:color w:val="1d41d5"/>
          <w:sz w:val="28"/>
          <w:szCs w:val="28"/>
          <w:highlight w:val="white"/>
          <w:lang w:val="en-US" w:eastAsia="zh-CN"/>
        </w:rPr>
      </w:pPr>
      <w:r>
        <w:rPr>
          <w:rFonts w:hint="eastAsia" w:ascii="黑体" w:hAnsi="黑体" w:eastAsia="黑体" w:cs="黑体"/>
          <w:color w:val="1d41d5"/>
          <w:sz w:val="28"/>
          <w:szCs w:val="28"/>
          <w:highlight w:val="white"/>
          <w:lang w:val="en-US" w:eastAsia="zh-CN"/>
        </w:rPr>
      </w:r>
      <w:r/>
    </w:p>
    <w:p>
      <w:pPr>
        <w:spacing w:line="360" w:lineRule="auto"/>
        <w:rPr>
          <w:rFonts w:hint="eastAsia" w:ascii="黑体" w:hAnsi="黑体" w:eastAsia="黑体" w:cs="黑体"/>
          <w:color w:val="1d41d5"/>
          <w:sz w:val="28"/>
          <w:szCs w:val="28"/>
          <w:highlight w:val="white"/>
          <w:lang w:val="en-US" w:eastAsia="zh-CN"/>
        </w:rPr>
      </w:pPr>
      <w:r>
        <w:rPr>
          <w:rFonts w:hint="eastAsia" w:ascii="黑体" w:hAnsi="黑体" w:eastAsia="黑体" w:cs="黑体"/>
          <w:color w:val="1d41d5"/>
          <w:sz w:val="28"/>
          <w:szCs w:val="28"/>
          <w:highlight w:val="white"/>
          <w:lang w:val="en-US" w:eastAsia="zh-CN"/>
        </w:rPr>
      </w:r>
      <w:r/>
    </w:p>
    <w:p>
      <w:pPr>
        <w:spacing w:line="360" w:lineRule="auto"/>
        <w:rPr>
          <w:rFonts w:hint="eastAsia" w:ascii="黑体" w:hAnsi="黑体" w:eastAsia="黑体" w:cs="黑体"/>
          <w:color w:val="1d41d5"/>
          <w:sz w:val="28"/>
          <w:szCs w:val="28"/>
          <w:highlight w:val="white"/>
          <w:lang w:val="en-US" w:eastAsia="zh-CN"/>
        </w:rPr>
      </w:pPr>
      <w:r>
        <w:rPr>
          <w:rFonts w:hint="eastAsia" w:ascii="黑体" w:hAnsi="黑体" w:eastAsia="黑体" w:cs="黑体"/>
          <w:color w:val="1d41d5"/>
          <w:sz w:val="28"/>
          <w:szCs w:val="28"/>
          <w:highlight w:val="white"/>
          <w:lang w:val="en-US" w:eastAsia="zh-CN"/>
        </w:rPr>
      </w:r>
      <w:r/>
    </w:p>
    <w:p>
      <w:pPr>
        <w:spacing w:line="360" w:lineRule="auto"/>
        <w:rPr>
          <w:rFonts w:hint="eastAsia" w:ascii="黑体" w:hAnsi="黑体" w:eastAsia="黑体" w:cs="黑体"/>
          <w:color w:val="1d41d5"/>
          <w:sz w:val="28"/>
          <w:szCs w:val="28"/>
          <w:highlight w:val="white"/>
          <w:lang w:val="en-US" w:eastAsia="zh-CN"/>
        </w:rPr>
      </w:pPr>
      <w:r>
        <w:rPr>
          <w:rFonts w:hint="eastAsia" w:ascii="黑体" w:hAnsi="黑体" w:eastAsia="黑体" w:cs="黑体"/>
          <w:color w:val="1d41d5"/>
          <w:sz w:val="28"/>
          <w:szCs w:val="28"/>
          <w:highlight w:val="white"/>
          <w:lang w:val="en-US" w:eastAsia="zh-CN"/>
        </w:rPr>
      </w:r>
      <w:r/>
    </w:p>
    <w:p>
      <w:pPr>
        <w:spacing w:line="360" w:lineRule="auto"/>
        <w:rPr>
          <w:rFonts w:hint="eastAsia" w:ascii="黑体" w:hAnsi="黑体" w:eastAsia="黑体" w:cs="黑体"/>
          <w:color w:val="1d41d5"/>
          <w:sz w:val="28"/>
          <w:szCs w:val="28"/>
          <w:highlight w:val="white"/>
          <w:lang w:val="en-US" w:eastAsia="zh-CN"/>
        </w:rPr>
      </w:pPr>
      <w:r>
        <w:rPr>
          <w:rFonts w:hint="eastAsia" w:ascii="黑体" w:hAnsi="黑体" w:eastAsia="黑体" w:cs="黑体"/>
          <w:color w:val="1d41d5"/>
          <w:sz w:val="28"/>
          <w:szCs w:val="28"/>
          <w:highlight w:val="white"/>
          <w:lang w:val="en-US" w:eastAsia="zh-CN"/>
        </w:rPr>
      </w:r>
      <w:r/>
    </w:p>
    <w:p>
      <w:pPr>
        <w:spacing w:line="360" w:lineRule="auto"/>
        <w:rPr>
          <w:rFonts w:hint="eastAsia" w:ascii="黑体" w:hAnsi="黑体" w:eastAsia="黑体" w:cs="黑体"/>
          <w:color w:val="1d41d5"/>
          <w:sz w:val="28"/>
          <w:szCs w:val="28"/>
          <w:highlight w:val="white"/>
          <w:lang w:val="en-US" w:eastAsia="zh-CN"/>
        </w:rPr>
      </w:pPr>
      <w:r>
        <w:rPr>
          <w:rFonts w:hint="eastAsia" w:ascii="黑体" w:hAnsi="黑体" w:eastAsia="黑体" w:cs="黑体"/>
          <w:color w:val="1d41d5"/>
          <w:sz w:val="28"/>
          <w:szCs w:val="28"/>
          <w:highlight w:val="white"/>
          <w:lang w:val="en-US" w:eastAsia="zh-CN"/>
        </w:rPr>
      </w:r>
      <w:r/>
    </w:p>
    <w:p>
      <w:pPr>
        <w:spacing w:line="360" w:lineRule="auto"/>
        <w:rPr>
          <w:rFonts w:hint="eastAsia" w:ascii="黑体" w:hAnsi="黑体" w:eastAsia="黑体" w:cs="黑体"/>
          <w:color w:val="auto"/>
          <w:sz w:val="28"/>
          <w:szCs w:val="28"/>
          <w:highlight w:val="white"/>
        </w:rPr>
      </w:pPr>
      <w:r>
        <w:rPr>
          <w:rFonts w:hint="eastAsia" w:ascii="黑体" w:hAnsi="黑体" w:eastAsia="黑体" w:cs="黑体"/>
          <w:color w:val="auto"/>
          <w:sz w:val="28"/>
          <w:szCs w:val="28"/>
          <w:highlight w:val="white"/>
          <w:lang w:val="en-US" w:eastAsia="zh-CN"/>
        </w:rPr>
        <w:t xml:space="preserve">5.</w:t>
      </w:r>
      <w:r>
        <w:rPr>
          <w:rFonts w:hint="eastAsia" w:ascii="黑体" w:hAnsi="黑体" w:eastAsia="黑体" w:cs="黑体"/>
          <w:color w:val="auto"/>
          <w:sz w:val="28"/>
          <w:szCs w:val="28"/>
          <w:highlight w:val="white"/>
        </w:rPr>
        <w:t xml:space="preserve">耗材明细报价备案表（给定格式）：</w:t>
      </w:r>
      <w:r/>
    </w:p>
    <w:tbl>
      <w:tblPr>
        <w:tblStyle w:val="73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531"/>
        <w:gridCol w:w="1020"/>
        <w:gridCol w:w="1474"/>
        <w:gridCol w:w="1644"/>
        <w:gridCol w:w="1417"/>
        <w:gridCol w:w="936"/>
      </w:tblGrid>
      <w:tr>
        <w:trPr>
          <w:jc w:val="cente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中标编码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单</w:t>
            </w:r>
            <w:r>
              <w:rPr>
                <w:rFonts w:hint="eastAsia" w:ascii="宋体" w:hAnsi="宋体" w:eastAsia="宋体" w:cs="宋体"/>
                <w:i w:val="0"/>
                <w:iCs w:val="0"/>
                <w:color w:val="auto"/>
                <w:sz w:val="24"/>
                <w:szCs w:val="24"/>
                <w:u w:val="none"/>
                <w:lang w:val="en-US" w:eastAsia="zh-CN" w:bidi="ar"/>
              </w:rPr>
              <w:t xml:space="preserve">价</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bl>
    <w:p>
      <w:pPr>
        <w:rPr>
          <w:rFonts w:hint="eastAsia" w:ascii="黑体" w:eastAsia="黑体"/>
          <w:bCs/>
          <w:color w:val="auto"/>
          <w:sz w:val="24"/>
          <w:szCs w:val="24"/>
          <w:highlight w:val="white"/>
        </w:rPr>
      </w:pPr>
      <w:r>
        <w:rPr>
          <w:rFonts w:hint="eastAsia" w:ascii="黑体" w:eastAsia="黑体"/>
          <w:bCs/>
          <w:color w:val="auto"/>
          <w:sz w:val="24"/>
          <w:szCs w:val="24"/>
          <w:highlight w:val="white"/>
        </w:rPr>
      </w:r>
      <w:r/>
    </w:p>
    <w:p>
      <w:pPr>
        <w:keepLines w:val="0"/>
        <w:keepNext w:val="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400" w:lineRule="exact"/>
        <w:widowControl w:val="off"/>
        <w:rPr>
          <w:rFonts w:hint="eastAsia" w:ascii="宋体" w:hAnsi="宋体"/>
          <w:bCs/>
          <w:color w:val="auto"/>
          <w:sz w:val="24"/>
          <w:szCs w:val="24"/>
          <w:highlight w:val="white"/>
          <w:lang w:val="en-US" w:eastAsia="zh-CN"/>
        </w:rPr>
        <w:outlineLvl w:val="0"/>
      </w:pPr>
      <w:r>
        <w:rPr>
          <w:rFonts w:hint="eastAsia" w:ascii="宋体" w:hAnsi="宋体"/>
          <w:bCs/>
          <w:color w:val="auto"/>
          <w:sz w:val="24"/>
          <w:szCs w:val="24"/>
          <w:highlight w:val="white"/>
        </w:rPr>
        <w:t xml:space="preserve">注：（</w:t>
      </w:r>
      <w:r>
        <w:rPr>
          <w:rFonts w:ascii="宋体" w:hAnsi="宋体"/>
          <w:bCs/>
          <w:color w:val="auto"/>
          <w:sz w:val="24"/>
          <w:szCs w:val="24"/>
          <w:highlight w:val="white"/>
        </w:rPr>
        <w:t xml:space="preserve">1</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备案投标产品所有可能使用的已上市耗材产品，所有耗材已通过江苏省药品和医用耗材招采管理系统挂网。</w:t>
      </w:r>
      <w:r/>
    </w:p>
    <w:p>
      <w:pPr>
        <w:ind w:firstLine="480"/>
        <w:keepLines w:val="0"/>
        <w:keepNext w:val="0"/>
        <w:pageBreakBefore w:val="0"/>
        <w:spacing w:line="400" w:lineRule="exact"/>
        <w:widowControl w:val="off"/>
        <w:rPr>
          <w:rFonts w:ascii="宋体" w:hAnsi="宋体"/>
          <w:bCs/>
          <w:color w:val="auto"/>
          <w:sz w:val="24"/>
          <w:szCs w:val="24"/>
          <w:highlight w:val="white"/>
        </w:rPr>
        <w:outlineLvl w:val="0"/>
      </w:pPr>
      <w:r>
        <w:rPr>
          <w:rFonts w:hint="eastAsia" w:ascii="宋体" w:hAnsi="宋体"/>
          <w:bCs/>
          <w:color w:val="auto"/>
          <w:sz w:val="24"/>
          <w:szCs w:val="24"/>
          <w:highlight w:val="white"/>
        </w:rPr>
        <w:t xml:space="preserve">（</w:t>
      </w:r>
      <w:r>
        <w:rPr>
          <w:rFonts w:ascii="宋体" w:hAnsi="宋体"/>
          <w:bCs/>
          <w:color w:val="auto"/>
          <w:sz w:val="24"/>
          <w:szCs w:val="24"/>
          <w:highlight w:val="white"/>
        </w:rPr>
        <w:t xml:space="preserve">2</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备案价格为中标后供应该耗材的最高限价。</w:t>
      </w:r>
      <w:r/>
    </w:p>
    <w:p>
      <w:pPr>
        <w:ind w:firstLine="480"/>
        <w:jc w:val="both"/>
        <w:keepLines w:val="0"/>
        <w:keepNext w:val="0"/>
        <w:pageBreakBefore w:val="0"/>
        <w:spacing w:line="400" w:lineRule="exact"/>
        <w:widowControl w:val="off"/>
        <w:rPr>
          <w:rFonts w:hint="eastAsia" w:ascii="宋体" w:hAnsi="宋体"/>
          <w:bCs/>
          <w:color w:val="auto"/>
          <w:sz w:val="24"/>
          <w:szCs w:val="24"/>
          <w:highlight w:val="white"/>
          <w:lang w:val="en-US" w:eastAsia="zh-CN"/>
        </w:rPr>
      </w:pPr>
      <w:r>
        <w:rPr>
          <w:rFonts w:hint="eastAsia" w:ascii="宋体" w:hAnsi="宋体"/>
          <w:bCs/>
          <w:color w:val="auto"/>
          <w:sz w:val="24"/>
          <w:szCs w:val="24"/>
          <w:highlight w:val="white"/>
        </w:rPr>
        <w:t xml:space="preserve">（3）如需</w:t>
      </w:r>
      <w:r>
        <w:rPr>
          <w:rFonts w:hint="eastAsia" w:ascii="宋体" w:hAnsi="宋体"/>
          <w:bCs/>
          <w:color w:val="auto"/>
          <w:sz w:val="24"/>
          <w:szCs w:val="24"/>
          <w:highlight w:val="white"/>
          <w:lang w:val="en-US" w:eastAsia="zh-CN"/>
        </w:rPr>
        <w:t xml:space="preserve">增加条目，</w:t>
      </w:r>
      <w:r>
        <w:rPr>
          <w:rFonts w:hint="eastAsia" w:ascii="宋体" w:hAnsi="宋体"/>
          <w:bCs/>
          <w:color w:val="auto"/>
          <w:sz w:val="24"/>
          <w:szCs w:val="24"/>
          <w:highlight w:val="white"/>
        </w:rPr>
        <w:t xml:space="preserve">可自行延长</w:t>
      </w:r>
      <w:r>
        <w:rPr>
          <w:rFonts w:hint="eastAsia" w:ascii="宋体" w:hAnsi="宋体"/>
          <w:bCs/>
          <w:color w:val="auto"/>
          <w:sz w:val="24"/>
          <w:szCs w:val="24"/>
          <w:highlight w:val="white"/>
          <w:lang w:val="en-US" w:eastAsia="zh-CN"/>
        </w:rPr>
        <w:t xml:space="preserve">表格。</w:t>
      </w:r>
      <w:r/>
    </w:p>
    <w:p>
      <w:pPr>
        <w:keepLines w:val="0"/>
        <w:keepNext w:val="0"/>
        <w:pageBreakBefore w:val="0"/>
        <w:rPr>
          <w:rFonts w:ascii="黑体" w:eastAsia="黑体" w:cs="黑体"/>
          <w:color w:val="auto"/>
          <w:sz w:val="28"/>
          <w:szCs w:val="28"/>
          <w:highlight w:val="none"/>
        </w:rPr>
      </w:pPr>
      <w:r>
        <w:rPr>
          <w:rFonts w:asci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white"/>
          <w:lang w:val="en-US" w:eastAsia="zh-CN"/>
        </w:rPr>
      </w:pPr>
      <w:r>
        <w:rPr>
          <w:rFonts w:hint="eastAsia" w:ascii="黑体" w:hAnsi="黑体" w:eastAsia="黑体" w:cs="黑体"/>
          <w:color w:val="auto"/>
          <w:sz w:val="28"/>
          <w:szCs w:val="28"/>
          <w:highlight w:val="white"/>
          <w:lang w:val="en-US" w:eastAsia="zh-CN"/>
        </w:rPr>
        <w:t xml:space="preserve">6.耗材报价模板（给定格式）：</w:t>
      </w:r>
      <w:r/>
    </w:p>
    <w:tbl>
      <w:tblPr>
        <w:tblStyle w:val="73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158"/>
        <w:gridCol w:w="553"/>
        <w:gridCol w:w="746"/>
        <w:gridCol w:w="535"/>
        <w:gridCol w:w="734"/>
        <w:gridCol w:w="746"/>
        <w:gridCol w:w="746"/>
        <w:gridCol w:w="1222"/>
        <w:gridCol w:w="1215"/>
        <w:gridCol w:w="1085"/>
      </w:tblGrid>
      <w:tr>
        <w:trPr>
          <w:trHeight w:val="285"/>
        </w:trPr>
        <w:tc>
          <w:tcPr>
            <w:gridSpan w:val="10"/>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耗材报价方案</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手术要求</w:t>
            </w:r>
            <w:r/>
          </w:p>
        </w:tc>
        <w:tc>
          <w:tcPr>
            <w:gridSpan w:val="9"/>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耗材响应方案</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中标编码</w:t>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单</w:t>
            </w:r>
            <w:r>
              <w:rPr>
                <w:rFonts w:hint="eastAsia" w:ascii="宋体" w:hAnsi="宋体" w:eastAsia="宋体" w:cs="宋体"/>
                <w:i w:val="0"/>
                <w:iCs w:val="0"/>
                <w:color w:val="auto"/>
                <w:sz w:val="24"/>
                <w:szCs w:val="24"/>
                <w:u w:val="none"/>
                <w:lang w:val="en-US" w:eastAsia="zh-CN" w:bidi="ar"/>
              </w:rPr>
              <w:t xml:space="preserve">价（元）</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年手术例数（例）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小计（元）</w:t>
            </w:r>
            <w:r/>
          </w:p>
        </w:tc>
      </w:tr>
      <w:tr>
        <w:trPr>
          <w:trHeight w:val="397"/>
        </w:trPr>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超乳玻切联合手术（25Ga，</w:t>
            </w:r>
            <w:r/>
          </w:p>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color w:val="auto"/>
                <w:sz w:val="24"/>
                <w:szCs w:val="24"/>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10000CPM）</w:t>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right w:val="single" w:color="000000" w:sz="4" w:space="0"/>
            </w:tcBorders>
            <w:tcW w:w="12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97"/>
        </w:trPr>
        <w:tc>
          <w:tcPr>
            <w:tcBorders>
              <w:left w:val="single" w:color="000000" w:sz="4" w:space="0"/>
              <w:right w:val="single" w:color="000000" w:sz="4" w:space="0"/>
            </w:tcBorders>
            <w:tcW w:w="0" w:type="auto"/>
            <w:vAlign w:val="center"/>
            <w:vMerge w:val="continue"/>
            <w:textDirection w:val="lrTb"/>
            <w:noWrap w:val="false"/>
          </w:tcPr>
          <w:p>
            <w:pPr>
              <w:jc w:val="lef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left w:val="single" w:color="000000" w:sz="4" w:space="0"/>
              <w:right w:val="single" w:color="000000" w:sz="4" w:space="0"/>
            </w:tcBorders>
            <w:tcW w:w="1215"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left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97"/>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left w:val="single" w:color="000000" w:sz="4" w:space="0"/>
              <w:bottom w:val="single" w:color="000000" w:sz="4" w:space="0"/>
              <w:right w:val="single" w:color="000000" w:sz="4" w:space="0"/>
            </w:tcBorders>
            <w:tcW w:w="1215"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97"/>
        </w:trPr>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单</w:t>
            </w:r>
            <w:r>
              <w:rPr>
                <w:rFonts w:hint="eastAsia" w:ascii="宋体" w:hAnsi="宋体" w:eastAsia="宋体" w:cs="宋体"/>
                <w:i w:val="0"/>
                <w:iCs w:val="0"/>
                <w:color w:val="auto"/>
                <w:sz w:val="24"/>
                <w:szCs w:val="24"/>
                <w:u w:val="none"/>
                <w:lang w:val="en-US" w:eastAsia="zh-CN" w:bidi="ar"/>
              </w:rPr>
              <w:t xml:space="preserve">玻切手术（25Ga，</w:t>
            </w:r>
            <w:r>
              <w:rPr>
                <w:rFonts w:hint="eastAsia" w:ascii="宋体" w:hAnsi="宋体" w:cs="宋体"/>
                <w:color w:val="auto"/>
                <w:sz w:val="24"/>
                <w:szCs w:val="24"/>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10000CPM）</w:t>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right w:val="single" w:color="000000" w:sz="4" w:space="0"/>
            </w:tcBorders>
            <w:tcW w:w="121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97"/>
        </w:trPr>
        <w:tc>
          <w:tcPr>
            <w:tcBorders>
              <w:left w:val="single" w:color="000000" w:sz="4" w:space="0"/>
              <w:right w:val="single" w:color="000000" w:sz="4" w:space="0"/>
            </w:tcBorders>
            <w:tcW w:w="0" w:type="auto"/>
            <w:vAlign w:val="center"/>
            <w:vMerge w:val="continue"/>
            <w:textDirection w:val="lrTb"/>
            <w:noWrap w:val="false"/>
          </w:tcPr>
          <w:p>
            <w:pPr>
              <w:jc w:val="lef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left w:val="single" w:color="000000" w:sz="4" w:space="0"/>
              <w:right w:val="single" w:color="000000" w:sz="4" w:space="0"/>
            </w:tcBorders>
            <w:tcW w:w="1215"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left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97"/>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left w:val="single" w:color="000000" w:sz="4" w:space="0"/>
              <w:bottom w:val="single" w:color="000000" w:sz="4" w:space="0"/>
              <w:right w:val="single" w:color="000000" w:sz="4" w:space="0"/>
            </w:tcBorders>
            <w:tcW w:w="1215"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97"/>
        </w:trPr>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激光治疗（25Ga）</w:t>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right w:val="single" w:color="000000" w:sz="4" w:space="0"/>
            </w:tcBorders>
            <w:tcW w:w="12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397"/>
        </w:trPr>
        <w:tc>
          <w:tcPr>
            <w:tcBorders>
              <w:left w:val="single" w:color="000000" w:sz="4" w:space="0"/>
              <w:right w:val="single" w:color="000000" w:sz="4" w:space="0"/>
            </w:tcBorders>
            <w:tcW w:w="0" w:type="auto"/>
            <w:vAlign w:val="center"/>
            <w:vMerge w:val="continue"/>
            <w:textDirection w:val="lrTb"/>
            <w:noWrap w:val="false"/>
          </w:tcPr>
          <w:p>
            <w:pPr>
              <w:jc w:val="lef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left w:val="single" w:color="000000" w:sz="4" w:space="0"/>
              <w:right w:val="single" w:color="000000" w:sz="4" w:space="0"/>
            </w:tcBorders>
            <w:tcW w:w="121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left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97"/>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left w:val="single" w:color="000000" w:sz="4" w:space="0"/>
              <w:bottom w:val="single" w:color="000000" w:sz="4" w:space="0"/>
              <w:right w:val="single" w:color="000000" w:sz="4" w:space="0"/>
            </w:tcBorders>
            <w:tcW w:w="121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4"/>
                <w:szCs w:val="24"/>
                <w:u w:val="none"/>
                <w:lang w:val="en-US" w:eastAsia="zh-CN" w:bidi="ar"/>
              </w:rPr>
              <w:t xml:space="preserve">年耗材总报价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bl>
    <w:p>
      <w:pPr>
        <w:keepLines w:val="0"/>
        <w:keepNext w:val="0"/>
        <w:pageBreakBefore w:val="0"/>
        <w:spacing w:before="181"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400" w:lineRule="exact"/>
        <w:widowControl w:val="off"/>
        <w:rPr>
          <w:rFonts w:hint="eastAsia" w:ascii="宋体" w:hAnsi="宋体" w:eastAsia="宋体"/>
          <w:bCs/>
          <w:color w:val="auto"/>
          <w:sz w:val="24"/>
          <w:szCs w:val="24"/>
          <w:highlight w:val="white"/>
          <w:lang w:eastAsia="zh-CN"/>
        </w:rPr>
        <w:outlineLvl w:val="0"/>
      </w:pPr>
      <w:r>
        <w:rPr>
          <w:rFonts w:hint="eastAsia" w:ascii="宋体" w:hAnsi="宋体"/>
          <w:bCs/>
          <w:color w:val="auto"/>
          <w:sz w:val="24"/>
          <w:szCs w:val="24"/>
          <w:highlight w:val="white"/>
        </w:rPr>
        <w:t xml:space="preserve">注：（</w:t>
      </w:r>
      <w:r>
        <w:rPr>
          <w:rFonts w:ascii="宋体" w:hAnsi="宋体"/>
          <w:bCs/>
          <w:color w:val="auto"/>
          <w:sz w:val="24"/>
          <w:szCs w:val="24"/>
          <w:highlight w:val="white"/>
        </w:rPr>
        <w:t xml:space="preserve">1</w:t>
      </w:r>
      <w:r>
        <w:rPr>
          <w:rFonts w:hint="eastAsia" w:ascii="宋体" w:hAnsi="宋体"/>
          <w:bCs/>
          <w:color w:val="auto"/>
          <w:sz w:val="24"/>
          <w:szCs w:val="24"/>
          <w:highlight w:val="white"/>
        </w:rPr>
        <w:t xml:space="preserve">）所有耗材已通过江苏省药品和医用耗材招采管理系统挂网</w:t>
      </w:r>
      <w:r>
        <w:rPr>
          <w:rFonts w:hint="eastAsia" w:ascii="宋体" w:hAnsi="宋体"/>
          <w:bCs/>
          <w:color w:val="auto"/>
          <w:sz w:val="24"/>
          <w:szCs w:val="24"/>
          <w:highlight w:val="white"/>
          <w:lang w:eastAsia="zh-CN"/>
        </w:rPr>
        <w:t xml:space="preserve">；</w:t>
      </w:r>
      <w:r/>
    </w:p>
    <w:p>
      <w:pPr>
        <w:ind w:firstLine="480"/>
        <w:keepLines w:val="0"/>
        <w:keepNext w:val="0"/>
        <w:pageBreakBefore w:val="0"/>
        <w:spacing w:line="400" w:lineRule="exact"/>
        <w:widowControl w:val="off"/>
        <w:rPr>
          <w:rFonts w:ascii="宋体" w:hAnsi="宋体"/>
          <w:bCs/>
          <w:color w:val="auto"/>
          <w:sz w:val="24"/>
          <w:szCs w:val="24"/>
          <w:highlight w:val="white"/>
        </w:rPr>
        <w:outlineLvl w:val="0"/>
      </w:pP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2</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根据上述手术要求列支所有配套耗材明细，明细报价为中标后供应耗材的最高限价</w:t>
      </w:r>
      <w:r>
        <w:rPr>
          <w:rFonts w:hint="eastAsia" w:ascii="宋体" w:hAnsi="宋体"/>
          <w:bCs/>
          <w:color w:val="auto"/>
          <w:sz w:val="24"/>
          <w:szCs w:val="24"/>
          <w:highlight w:val="white"/>
        </w:rPr>
        <w:t xml:space="preserve">；</w:t>
      </w:r>
      <w:r/>
    </w:p>
    <w:p>
      <w:pPr>
        <w:numPr>
          <w:ilvl w:val="0"/>
          <w:numId w:val="0"/>
        </w:numPr>
        <w:ind w:left="480"/>
        <w:keepLines w:val="0"/>
        <w:keepNext w:val="0"/>
        <w:pageBreakBefore w:val="0"/>
        <w:spacing w:line="400" w:lineRule="exact"/>
        <w:widowControl w:val="off"/>
        <w:rPr>
          <w:rFonts w:hint="eastAsia" w:ascii="宋体" w:hAnsi="宋体"/>
          <w:bCs/>
          <w:color w:val="auto"/>
          <w:sz w:val="24"/>
          <w:szCs w:val="24"/>
          <w:highlight w:val="white"/>
        </w:rPr>
        <w:outlineLvl w:val="0"/>
      </w:pPr>
      <w:r>
        <w:rPr>
          <w:rFonts w:hint="eastAsia" w:ascii="宋体" w:hAnsi="宋体"/>
          <w:bCs/>
          <w:color w:val="auto"/>
          <w:sz w:val="24"/>
          <w:szCs w:val="24"/>
          <w:highlight w:val="white"/>
          <w:lang w:val="en-US" w:eastAsia="zh-CN"/>
        </w:rPr>
        <w:t xml:space="preserve">（3）结合年手术例数计算年耗材总报价，不计折扣</w:t>
      </w:r>
      <w:r>
        <w:rPr>
          <w:rFonts w:hint="eastAsia" w:ascii="宋体" w:hAnsi="宋体"/>
          <w:bCs/>
          <w:color w:val="auto"/>
          <w:sz w:val="24"/>
          <w:szCs w:val="24"/>
          <w:highlight w:val="white"/>
        </w:rPr>
        <w:t xml:space="preserve">；</w:t>
      </w:r>
      <w:r/>
    </w:p>
    <w:p>
      <w:pPr>
        <w:ind w:left="0" w:right="0" w:firstLine="480"/>
        <w:jc w:val="both"/>
        <w:keepLines w:val="0"/>
        <w:keepNext w:val="0"/>
        <w:pageBreakBefore w:val="0"/>
        <w:spacing w:line="400" w:lineRule="exact"/>
        <w:widowControl w:val="off"/>
        <w:rPr>
          <w:b/>
          <w:bCs/>
          <w:color w:val="auto"/>
          <w:sz w:val="30"/>
          <w:szCs w:val="30"/>
          <w:highlight w:val="none"/>
        </w:rPr>
      </w:pP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4</w:t>
      </w:r>
      <w:r>
        <w:rPr>
          <w:rFonts w:hint="eastAsia" w:ascii="宋体" w:hAnsi="宋体"/>
          <w:bCs/>
          <w:color w:val="auto"/>
          <w:sz w:val="24"/>
          <w:szCs w:val="24"/>
          <w:highlight w:val="white"/>
        </w:rPr>
        <w:t xml:space="preserve">）如需</w:t>
      </w:r>
      <w:r>
        <w:rPr>
          <w:rFonts w:hint="eastAsia" w:ascii="宋体" w:hAnsi="宋体"/>
          <w:bCs/>
          <w:color w:val="auto"/>
          <w:sz w:val="24"/>
          <w:szCs w:val="24"/>
          <w:highlight w:val="white"/>
          <w:lang w:val="en-US" w:eastAsia="zh-CN"/>
        </w:rPr>
        <w:t xml:space="preserve">增加条目，</w:t>
      </w:r>
      <w:r>
        <w:rPr>
          <w:rFonts w:hint="eastAsia" w:ascii="宋体" w:hAnsi="宋体"/>
          <w:bCs/>
          <w:color w:val="auto"/>
          <w:sz w:val="24"/>
          <w:szCs w:val="24"/>
          <w:highlight w:val="white"/>
        </w:rPr>
        <w:t xml:space="preserve">可自行延长</w:t>
      </w:r>
      <w:r>
        <w:rPr>
          <w:rFonts w:hint="eastAsia" w:ascii="宋体" w:hAnsi="宋体"/>
          <w:bCs/>
          <w:color w:val="auto"/>
          <w:sz w:val="24"/>
          <w:szCs w:val="24"/>
          <w:highlight w:val="white"/>
          <w:lang w:val="en-US" w:eastAsia="zh-CN"/>
        </w:rPr>
        <w:t xml:space="preserve">表格。</w:t>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7</w:t>
      </w:r>
      <w:r>
        <w:rPr>
          <w:rFonts w:hint="eastAsia" w:ascii="黑体" w:hAnsi="黑体" w:eastAsia="黑体" w:cs="黑体"/>
          <w:color w:val="auto"/>
          <w:sz w:val="28"/>
          <w:szCs w:val="28"/>
          <w:highlight w:val="none"/>
        </w:rPr>
        <w:t xml:space="preserve">.关于所投</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日期：</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keepLines w:val="0"/>
        <w:keepNext w:val="0"/>
        <w:pageBreakBefore w:val="0"/>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7"/>
        <w:keepLines w:val="0"/>
        <w:keepNext w:val="0"/>
        <w:pageBreakBefore w:val="0"/>
        <w:rPr>
          <w:color w:val="auto"/>
          <w:highlight w:val="none"/>
        </w:rPr>
      </w:pPr>
      <w:r>
        <w:rPr>
          <w:color w:val="auto"/>
          <w:highlight w:val="none"/>
        </w:rPr>
      </w:r>
      <w:r/>
    </w:p>
    <w:p>
      <w:pPr>
        <w:pStyle w:val="747"/>
        <w:keepLines w:val="0"/>
        <w:keepNext w:val="0"/>
        <w:pageBreakBefore w:val="0"/>
        <w:rPr>
          <w:color w:val="auto"/>
          <w:highlight w:val="none"/>
        </w:rPr>
      </w:pPr>
      <w:r>
        <w:rPr>
          <w:color w:val="auto"/>
          <w:highlight w:val="none"/>
        </w:rPr>
      </w:r>
      <w:r/>
    </w:p>
    <w:p>
      <w:pPr>
        <w:keepLines w:val="0"/>
        <w:keepNext w:val="0"/>
        <w:pageBreakBefore w:val="0"/>
        <w:rPr>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szCs w:val="30"/>
          <w:highlight w:val="none"/>
        </w:rPr>
        <w:t xml:space="preserve">十</w:t>
      </w:r>
      <w:r>
        <w:rPr>
          <w:rFonts w:hint="eastAsia" w:ascii="宋体" w:hAnsi="宋体" w:cs="宋体"/>
          <w:b/>
          <w:color w:val="auto"/>
          <w:sz w:val="30"/>
          <w:szCs w:val="30"/>
          <w:highlight w:val="none"/>
          <w:lang w:val="en-US" w:eastAsia="zh-CN"/>
        </w:rPr>
        <w:t xml:space="preserve">四、</w:t>
      </w:r>
      <w:r>
        <w:rPr>
          <w:rFonts w:ascii="宋体" w:hAnsi="宋体" w:cs="宋体"/>
          <w:b/>
          <w:color w:val="auto"/>
          <w:sz w:val="30"/>
          <w:szCs w:val="30"/>
          <w:highlight w:val="none"/>
        </w:rPr>
        <w:t xml:space="preserve">《评标方法与评标标准》中涉及的证明文件</w:t>
      </w:r>
      <w:r/>
    </w:p>
    <w:p>
      <w:pPr>
        <w:ind w:firstLine="48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47"/>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w:t>
      </w:r>
      <w:r>
        <w:rPr>
          <w:rFonts w:hint="default" w:ascii="宋体" w:hAnsi="宋体" w:eastAsia="宋体" w:cs="宋体"/>
          <w:color w:val="auto"/>
          <w:sz w:val="24"/>
          <w:szCs w:val="24"/>
          <w:highlight w:val="none"/>
          <w:lang w:val="en-US" w:eastAsia="zh-CN" w:bidi="ar-SA"/>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2"/>
      <w:footerReference w:type="even" r:id="rId13"/>
      <w:footnotePr/>
      <w:endnotePr/>
      <w:type w:val="nextPage"/>
      <w:pgSz w:w="11906" w:h="16838" w:orient="portrait"/>
      <w:pgMar w:top="1134" w:right="1191" w:bottom="1134" w:left="1191"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40</w:t>
    </w:r>
    <w: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3"/>
      <w:isLgl w:val="false"/>
      <w:suff w:val="nothing"/>
      <w:lvlText w:val=""/>
      <w:lvlJc w:val="left"/>
      <w:pPr>
        <w:ind w:left="0" w:firstLine="0"/>
      </w:pPr>
      <w:rPr>
        <w:rFonts w:hint="eastAsia"/>
      </w:rPr>
    </w:lvl>
    <w:lvl w:ilvl="6">
      <w:start w:val="1"/>
      <w:numFmt w:val="decimal"/>
      <w:pStyle w:val="964"/>
      <w:isLgl w:val="false"/>
      <w:suff w:val="nothing"/>
      <w:lvlText w:val=""/>
      <w:lvlJc w:val="left"/>
      <w:pPr>
        <w:ind w:left="0" w:firstLine="0"/>
      </w:pPr>
      <w:rPr>
        <w:rFonts w:hint="eastAsia"/>
      </w:rPr>
    </w:lvl>
    <w:lvl w:ilvl="7">
      <w:start w:val="1"/>
      <w:numFmt w:val="decimal"/>
      <w:pStyle w:val="965"/>
      <w:isLgl w:val="false"/>
      <w:suff w:val="nothing"/>
      <w:lvlText w:val=""/>
      <w:lvlJc w:val="left"/>
      <w:pPr>
        <w:ind w:left="0" w:firstLine="0"/>
      </w:pPr>
      <w:rPr>
        <w:rFonts w:hint="eastAsia"/>
      </w:rPr>
    </w:lvl>
    <w:lvl w:ilvl="8">
      <w:start w:val="1"/>
      <w:numFmt w:val="decimal"/>
      <w:pStyle w:val="966"/>
      <w:isLgl w:val="false"/>
      <w:suff w:val="nothing"/>
      <w:lvlText w:val=""/>
      <w:lvlJc w:val="left"/>
      <w:pPr>
        <w:ind w:left="0" w:firstLine="0"/>
      </w:pPr>
      <w:rPr>
        <w:rFonts w:hint="eastAsia"/>
      </w:rPr>
    </w:lvl>
  </w:abstractNum>
  <w:abstractNum w:abstractNumId="4">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nothing"/>
      <w:lvlText w:val="（%1）"/>
      <w:lvlJc w:val="left"/>
      <w:pPr>
        <w:ind w:left="443"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284" w:firstLine="0"/>
      </w:pPr>
      <w:rPr>
        <w:rFonts w:hint="eastAsia"/>
      </w:r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8">
    <w:multiLevelType w:val="hybridMultilevel"/>
    <w:lvl w:ilvl="0">
      <w:start w:val="1"/>
      <w:numFmt w:val="decimal"/>
      <w:pStyle w:val="10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10"/>
  </w:num>
  <w:num w:numId="6">
    <w:abstractNumId w:val="5"/>
  </w:num>
  <w:num w:numId="7">
    <w:abstractNumId w:val="6"/>
  </w:num>
  <w:num w:numId="8">
    <w:abstractNumId w:val="11"/>
  </w:num>
  <w:num w:numId="9">
    <w:abstractNumId w:val="4"/>
  </w:num>
  <w:num w:numId="10">
    <w:abstractNumId w:val="0"/>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5">
    <w:name w:val="Heading 1"/>
    <w:basedOn w:val="724"/>
    <w:next w:val="724"/>
    <w:link w:val="809"/>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10"/>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11"/>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12"/>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13"/>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814"/>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16"/>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17"/>
    <w:uiPriority w:val="9"/>
    <w:unhideWhenUsed/>
    <w:qFormat/>
    <w:pPr>
      <w:keepLines/>
      <w:keepNext/>
      <w:spacing w:before="320" w:after="200"/>
      <w:outlineLvl w:val="8"/>
    </w:pPr>
    <w:rPr>
      <w:rFonts w:ascii="Arial" w:hAnsi="Arial" w:eastAsia="Arial" w:cs="Arial"/>
      <w:i/>
      <w:iCs/>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index 5"/>
    <w:basedOn w:val="724"/>
    <w:next w:val="724"/>
    <w:uiPriority w:val="0"/>
    <w:qFormat/>
    <w:pPr>
      <w:ind w:left="800"/>
    </w:pPr>
    <w:rPr>
      <w:szCs w:val="20"/>
    </w:rPr>
  </w:style>
  <w:style w:type="paragraph" w:styleId="739">
    <w:name w:val="Body Text"/>
    <w:basedOn w:val="724"/>
    <w:uiPriority w:val="0"/>
    <w:unhideWhenUsed/>
    <w:qFormat/>
    <w:pPr>
      <w:spacing w:after="120"/>
    </w:pPr>
    <w:rPr>
      <w:rFonts w:ascii="Calibri" w:hAnsi="Calibri"/>
      <w:szCs w:val="22"/>
    </w:rPr>
  </w:style>
  <w:style w:type="paragraph" w:styleId="740">
    <w:name w:val="Body Text Indent"/>
    <w:basedOn w:val="724"/>
    <w:uiPriority w:val="99"/>
    <w:qFormat/>
    <w:pPr>
      <w:ind w:firstLine="576"/>
    </w:pPr>
    <w:rPr>
      <w:sz w:val="20"/>
      <w:szCs w:val="20"/>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Plain Text"/>
    <w:basedOn w:val="724"/>
    <w:uiPriority w:val="0"/>
    <w:qFormat/>
    <w:rPr>
      <w:rFonts w:ascii="宋体" w:hAnsi="Courier New" w:cs="Courier New"/>
    </w:rPr>
  </w:style>
  <w:style w:type="paragraph" w:styleId="744">
    <w:name w:val="toc 8"/>
    <w:basedOn w:val="724"/>
    <w:next w:val="724"/>
    <w:uiPriority w:val="39"/>
    <w:unhideWhenUsed/>
    <w:qFormat/>
    <w:pPr>
      <w:ind w:left="1984"/>
      <w:spacing w:after="57"/>
    </w:pPr>
  </w:style>
  <w:style w:type="paragraph" w:styleId="745">
    <w:name w:val="endnote text"/>
    <w:basedOn w:val="724"/>
    <w:link w:val="955"/>
    <w:uiPriority w:val="99"/>
    <w:semiHidden/>
    <w:unhideWhenUsed/>
    <w:qFormat/>
    <w:rPr>
      <w:sz w:val="20"/>
    </w:rPr>
  </w:style>
  <w:style w:type="paragraph" w:styleId="746">
    <w:name w:val="Footer"/>
    <w:basedOn w:val="724"/>
    <w:link w:val="828"/>
    <w:uiPriority w:val="99"/>
    <w:unhideWhenUsed/>
    <w:qFormat/>
    <w:pPr>
      <w:tabs>
        <w:tab w:val="center" w:pos="7143" w:leader="none"/>
        <w:tab w:val="right" w:pos="14287" w:leader="none"/>
      </w:tabs>
    </w:pPr>
  </w:style>
  <w:style w:type="paragraph" w:styleId="747">
    <w:name w:val="envelope return"/>
    <w:basedOn w:val="724"/>
    <w:uiPriority w:val="0"/>
    <w:qFormat/>
    <w:rPr>
      <w:rFonts w:ascii="Arial" w:hAnsi="Arial" w:eastAsia="楷体_GB2312"/>
      <w:sz w:val="26"/>
      <w:szCs w:val="20"/>
    </w:rPr>
  </w:style>
  <w:style w:type="paragraph" w:styleId="748">
    <w:name w:val="Header"/>
    <w:basedOn w:val="724"/>
    <w:link w:val="826"/>
    <w:uiPriority w:val="99"/>
    <w:unhideWhenUsed/>
    <w:qFormat/>
    <w:pPr>
      <w:tabs>
        <w:tab w:val="center" w:pos="7143" w:leader="none"/>
        <w:tab w:val="right" w:pos="14287" w:leader="none"/>
      </w:tabs>
    </w:pPr>
  </w:style>
  <w:style w:type="paragraph" w:styleId="749">
    <w:name w:val="toc 1"/>
    <w:basedOn w:val="724"/>
    <w:next w:val="724"/>
    <w:uiPriority w:val="39"/>
    <w:unhideWhenUsed/>
    <w:qFormat/>
    <w:pPr>
      <w:spacing w:after="57"/>
    </w:pPr>
  </w:style>
  <w:style w:type="paragraph" w:styleId="750">
    <w:name w:val="toc 4"/>
    <w:basedOn w:val="724"/>
    <w:next w:val="724"/>
    <w:uiPriority w:val="39"/>
    <w:unhideWhenUsed/>
    <w:qFormat/>
    <w:pPr>
      <w:ind w:left="850"/>
      <w:spacing w:after="57"/>
    </w:pPr>
  </w:style>
  <w:style w:type="paragraph" w:styleId="751">
    <w:name w:val="Subtitle"/>
    <w:basedOn w:val="724"/>
    <w:next w:val="724"/>
    <w:link w:val="821"/>
    <w:uiPriority w:val="11"/>
    <w:qFormat/>
    <w:pPr>
      <w:spacing w:before="200" w:after="200"/>
    </w:pPr>
    <w:rPr>
      <w:sz w:val="24"/>
      <w:szCs w:val="24"/>
    </w:rPr>
  </w:style>
  <w:style w:type="paragraph" w:styleId="752">
    <w:name w:val="footnote text"/>
    <w:basedOn w:val="724"/>
    <w:link w:val="954"/>
    <w:uiPriority w:val="99"/>
    <w:semiHidden/>
    <w:unhideWhenUsed/>
    <w:qFormat/>
    <w:pPr>
      <w:spacing w:after="40"/>
    </w:pPr>
    <w:rPr>
      <w:sz w:val="18"/>
    </w:rPr>
  </w:style>
  <w:style w:type="paragraph" w:styleId="753">
    <w:name w:val="toc 6"/>
    <w:basedOn w:val="724"/>
    <w:next w:val="724"/>
    <w:uiPriority w:val="39"/>
    <w:unhideWhenUsed/>
    <w:qFormat/>
    <w:pPr>
      <w:ind w:left="1417"/>
      <w:spacing w:after="57"/>
    </w:pPr>
  </w:style>
  <w:style w:type="paragraph" w:styleId="754">
    <w:name w:val="table of figures"/>
    <w:basedOn w:val="724"/>
    <w:next w:val="724"/>
    <w:uiPriority w:val="99"/>
    <w:unhideWhenUsed/>
    <w:qFormat/>
  </w:style>
  <w:style w:type="paragraph" w:styleId="755">
    <w:name w:val="toc 2"/>
    <w:basedOn w:val="724"/>
    <w:next w:val="724"/>
    <w:uiPriority w:val="39"/>
    <w:unhideWhenUsed/>
    <w:qFormat/>
    <w:pPr>
      <w:ind w:left="283"/>
      <w:spacing w:after="57"/>
    </w:pPr>
  </w:style>
  <w:style w:type="paragraph" w:styleId="756">
    <w:name w:val="toc 9"/>
    <w:basedOn w:val="724"/>
    <w:next w:val="724"/>
    <w:uiPriority w:val="39"/>
    <w:unhideWhenUsed/>
    <w:qFormat/>
    <w:pPr>
      <w:ind w:left="2268"/>
      <w:spacing w:after="57"/>
    </w:pPr>
  </w:style>
  <w:style w:type="paragraph" w:styleId="757">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58">
    <w:name w:val="Title"/>
    <w:basedOn w:val="724"/>
    <w:next w:val="724"/>
    <w:link w:val="820"/>
    <w:uiPriority w:val="10"/>
    <w:qFormat/>
    <w:pPr>
      <w:contextualSpacing/>
      <w:spacing w:before="300" w:after="200"/>
    </w:pPr>
    <w:rPr>
      <w:sz w:val="48"/>
      <w:szCs w:val="48"/>
    </w:rPr>
  </w:style>
  <w:style w:type="paragraph" w:styleId="759">
    <w:name w:val="Body Text First Indent"/>
    <w:basedOn w:val="739"/>
    <w:uiPriority w:val="0"/>
    <w:qFormat/>
    <w:pPr>
      <w:ind w:firstLine="420"/>
      <w:spacing w:line="360" w:lineRule="auto"/>
    </w:pPr>
    <w:rPr>
      <w:rFonts w:ascii="Times New Roman" w:hAnsi="Times New Roman"/>
      <w:szCs w:val="21"/>
    </w:rPr>
  </w:style>
  <w:style w:type="table" w:styleId="76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Emphasis"/>
    <w:basedOn w:val="734"/>
    <w:uiPriority w:val="2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TOC Heading"/>
    <w:uiPriority w:val="39"/>
    <w:unhideWhenUsed/>
    <w:qFormat/>
    <w:rPr>
      <w:rFonts w:hint="default" w:ascii="Times New Roman" w:hAnsi="Times New Roman" w:eastAsia="宋体" w:cs="Times New Roman"/>
    </w:rPr>
  </w:style>
  <w:style w:type="table" w:styleId="766" w:customStyle="1">
    <w:name w:val="Plain Table 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3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3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3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标题1"/>
    <w:uiPriority w:val="39"/>
    <w:unhideWhenUsed/>
    <w:qFormat/>
    <w:rPr>
      <w:rFonts w:hint="default" w:ascii="Times New Roman" w:hAnsi="Times New Roman" w:eastAsia="宋体" w:cs="Times New Roman"/>
      <w:lang w:val="en-US" w:eastAsia="zh-CN" w:bidi="ar-SA"/>
    </w:rPr>
  </w:style>
  <w:style w:type="paragraph" w:styleId="786" w:customStyle="1">
    <w:name w:val="TOC 标题114"/>
    <w:uiPriority w:val="39"/>
    <w:unhideWhenUsed/>
    <w:qFormat/>
    <w:rPr>
      <w:rFonts w:hint="default" w:ascii="Times New Roman" w:hAnsi="Times New Roman" w:eastAsia="宋体" w:cs="Times New Roman"/>
      <w:lang w:val="en-US" w:eastAsia="zh-CN" w:bidi="ar-SA"/>
    </w:rPr>
  </w:style>
  <w:style w:type="paragraph" w:styleId="787" w:customStyle="1">
    <w:name w:val="TOC 标题113"/>
    <w:uiPriority w:val="39"/>
    <w:unhideWhenUsed/>
    <w:qFormat/>
    <w:rPr>
      <w:rFonts w:hint="default" w:ascii="Times New Roman" w:hAnsi="Times New Roman" w:eastAsia="宋体" w:cs="Times New Roman"/>
      <w:lang w:val="en-US" w:eastAsia="zh-CN" w:bidi="ar-SA"/>
    </w:rPr>
  </w:style>
  <w:style w:type="paragraph" w:styleId="788" w:customStyle="1">
    <w:name w:val="TOC 标题112"/>
    <w:uiPriority w:val="39"/>
    <w:unhideWhenUsed/>
    <w:qFormat/>
    <w:rPr>
      <w:rFonts w:hint="default" w:ascii="Times New Roman" w:hAnsi="Times New Roman" w:eastAsia="宋体" w:cs="Times New Roman"/>
      <w:lang w:val="en-US" w:eastAsia="zh-CN" w:bidi="ar-SA"/>
    </w:rPr>
  </w:style>
  <w:style w:type="character" w:styleId="789" w:customStyle="1">
    <w:name w:val="Heading 1 Char"/>
    <w:basedOn w:val="734"/>
    <w:uiPriority w:val="9"/>
    <w:qFormat/>
    <w:rPr>
      <w:rFonts w:ascii="Arial" w:hAnsi="Arial" w:eastAsia="Arial" w:cs="Arial"/>
      <w:sz w:val="40"/>
      <w:szCs w:val="40"/>
    </w:rPr>
  </w:style>
  <w:style w:type="character" w:styleId="790" w:customStyle="1">
    <w:name w:val="Heading 2 Char"/>
    <w:basedOn w:val="734"/>
    <w:uiPriority w:val="9"/>
    <w:qFormat/>
    <w:rPr>
      <w:rFonts w:ascii="Arial" w:hAnsi="Arial" w:eastAsia="Arial" w:cs="Arial"/>
      <w:sz w:val="34"/>
    </w:rPr>
  </w:style>
  <w:style w:type="character" w:styleId="791" w:customStyle="1">
    <w:name w:val="Heading 3 Char"/>
    <w:basedOn w:val="734"/>
    <w:uiPriority w:val="9"/>
    <w:qFormat/>
    <w:rPr>
      <w:rFonts w:ascii="Arial" w:hAnsi="Arial" w:eastAsia="Arial" w:cs="Arial"/>
      <w:sz w:val="30"/>
      <w:szCs w:val="30"/>
    </w:rPr>
  </w:style>
  <w:style w:type="character" w:styleId="792" w:customStyle="1">
    <w:name w:val="Heading 4 Char"/>
    <w:basedOn w:val="734"/>
    <w:uiPriority w:val="9"/>
    <w:qFormat/>
    <w:rPr>
      <w:rFonts w:ascii="Arial" w:hAnsi="Arial" w:eastAsia="Arial" w:cs="Arial"/>
      <w:b/>
      <w:bCs/>
      <w:sz w:val="26"/>
      <w:szCs w:val="26"/>
    </w:rPr>
  </w:style>
  <w:style w:type="character" w:styleId="793" w:customStyle="1">
    <w:name w:val="Heading 5 Char"/>
    <w:basedOn w:val="734"/>
    <w:uiPriority w:val="9"/>
    <w:qFormat/>
    <w:rPr>
      <w:rFonts w:ascii="Arial" w:hAnsi="Arial" w:eastAsia="Arial" w:cs="Arial"/>
      <w:b/>
      <w:bCs/>
      <w:sz w:val="24"/>
      <w:szCs w:val="24"/>
    </w:rPr>
  </w:style>
  <w:style w:type="character" w:styleId="794" w:customStyle="1">
    <w:name w:val="Heading 6 Char"/>
    <w:basedOn w:val="734"/>
    <w:uiPriority w:val="9"/>
    <w:qFormat/>
    <w:rPr>
      <w:rFonts w:ascii="Arial" w:hAnsi="Arial" w:eastAsia="Arial" w:cs="Arial"/>
      <w:b/>
      <w:bCs/>
      <w:sz w:val="22"/>
      <w:szCs w:val="22"/>
    </w:rPr>
  </w:style>
  <w:style w:type="character" w:styleId="795" w:customStyle="1">
    <w:name w:val="Heading 7 Char"/>
    <w:basedOn w:val="734"/>
    <w:uiPriority w:val="9"/>
    <w:qFormat/>
    <w:rPr>
      <w:rFonts w:ascii="Arial" w:hAnsi="Arial" w:eastAsia="Arial" w:cs="Arial"/>
      <w:b/>
      <w:bCs/>
      <w:i/>
      <w:iCs/>
      <w:sz w:val="22"/>
      <w:szCs w:val="22"/>
    </w:rPr>
  </w:style>
  <w:style w:type="character" w:styleId="796" w:customStyle="1">
    <w:name w:val="Heading 8 Char"/>
    <w:basedOn w:val="734"/>
    <w:uiPriority w:val="9"/>
    <w:qFormat/>
    <w:rPr>
      <w:rFonts w:ascii="Arial" w:hAnsi="Arial" w:eastAsia="Arial" w:cs="Arial"/>
      <w:i/>
      <w:iCs/>
      <w:sz w:val="22"/>
      <w:szCs w:val="22"/>
    </w:rPr>
  </w:style>
  <w:style w:type="character" w:styleId="797" w:customStyle="1">
    <w:name w:val="Heading 9 Char"/>
    <w:basedOn w:val="734"/>
    <w:uiPriority w:val="9"/>
    <w:qFormat/>
    <w:rPr>
      <w:rFonts w:ascii="Arial" w:hAnsi="Arial" w:eastAsia="Arial" w:cs="Arial"/>
      <w:i/>
      <w:iCs/>
      <w:sz w:val="21"/>
      <w:szCs w:val="21"/>
    </w:rPr>
  </w:style>
  <w:style w:type="character" w:styleId="798" w:customStyle="1">
    <w:name w:val="Title Char"/>
    <w:basedOn w:val="734"/>
    <w:uiPriority w:val="10"/>
    <w:qFormat/>
    <w:rPr>
      <w:sz w:val="48"/>
      <w:szCs w:val="48"/>
    </w:rPr>
  </w:style>
  <w:style w:type="character" w:styleId="799" w:customStyle="1">
    <w:name w:val="Subtitle Char"/>
    <w:basedOn w:val="734"/>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34"/>
    <w:uiPriority w:val="99"/>
    <w:qFormat/>
  </w:style>
  <w:style w:type="character" w:styleId="803" w:customStyle="1">
    <w:name w:val="Caption Char"/>
    <w:uiPriority w:val="99"/>
    <w:qFormat/>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11"/>
    <w:uiPriority w:val="39"/>
    <w:unhideWhenUsed/>
    <w:qFormat/>
    <w:rPr>
      <w:rFonts w:hint="default" w:ascii="Times New Roman" w:hAnsi="Times New Roman" w:eastAsia="宋体" w:cs="Times New Roman"/>
      <w:lang w:val="en-US" w:eastAsia="zh-CN" w:bidi="ar-SA"/>
    </w:rPr>
  </w:style>
  <w:style w:type="paragraph" w:styleId="807" w:customStyle="1">
    <w:name w:val="正文文本缩进1"/>
    <w:basedOn w:val="724"/>
    <w:link w:val="989"/>
    <w:uiPriority w:val="0"/>
    <w:qFormat/>
    <w:pPr>
      <w:ind w:firstLine="645"/>
    </w:pPr>
    <w:rPr>
      <w:rFonts w:ascii="楷体_GB2312" w:eastAsia="楷体_GB2312"/>
      <w:sz w:val="32"/>
      <w:szCs w:val="32"/>
      <w:lang w:eastAsia="en-US"/>
    </w:rPr>
  </w:style>
  <w:style w:type="paragraph" w:styleId="8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9" w:customStyle="1">
    <w:name w:val="标题 1 Char1"/>
    <w:link w:val="725"/>
    <w:uiPriority w:val="9"/>
    <w:qFormat/>
    <w:rPr>
      <w:rFonts w:ascii="Arial" w:hAnsi="Arial" w:eastAsia="Arial" w:cs="Arial"/>
      <w:sz w:val="40"/>
      <w:szCs w:val="40"/>
    </w:rPr>
  </w:style>
  <w:style w:type="character" w:styleId="810" w:customStyle="1">
    <w:name w:val="标题 2 Char1"/>
    <w:link w:val="726"/>
    <w:uiPriority w:val="9"/>
    <w:qFormat/>
    <w:rPr>
      <w:rFonts w:ascii="Arial" w:hAnsi="Arial" w:eastAsia="Arial" w:cs="Arial"/>
      <w:sz w:val="34"/>
    </w:rPr>
  </w:style>
  <w:style w:type="character" w:styleId="811" w:customStyle="1">
    <w:name w:val="标题 3 Char1"/>
    <w:link w:val="727"/>
    <w:uiPriority w:val="9"/>
    <w:qFormat/>
    <w:rPr>
      <w:rFonts w:ascii="Arial" w:hAnsi="Arial" w:eastAsia="Arial" w:cs="Arial"/>
      <w:sz w:val="30"/>
      <w:szCs w:val="30"/>
    </w:rPr>
  </w:style>
  <w:style w:type="character" w:styleId="812" w:customStyle="1">
    <w:name w:val="标题 4 Char1"/>
    <w:link w:val="728"/>
    <w:uiPriority w:val="9"/>
    <w:qFormat/>
    <w:rPr>
      <w:rFonts w:ascii="Arial" w:hAnsi="Arial" w:eastAsia="Arial" w:cs="Arial"/>
      <w:b/>
      <w:bCs/>
      <w:sz w:val="26"/>
      <w:szCs w:val="26"/>
    </w:rPr>
  </w:style>
  <w:style w:type="character" w:styleId="813" w:customStyle="1">
    <w:name w:val="标题 5 Char1"/>
    <w:link w:val="729"/>
    <w:uiPriority w:val="9"/>
    <w:qFormat/>
    <w:rPr>
      <w:rFonts w:ascii="Arial" w:hAnsi="Arial" w:eastAsia="Arial" w:cs="Arial"/>
      <w:b/>
      <w:bCs/>
      <w:sz w:val="24"/>
      <w:szCs w:val="24"/>
    </w:rPr>
  </w:style>
  <w:style w:type="character" w:styleId="814" w:customStyle="1">
    <w:name w:val="标题 6 Char1"/>
    <w:link w:val="730"/>
    <w:uiPriority w:val="9"/>
    <w:qFormat/>
    <w:rPr>
      <w:rFonts w:ascii="Arial" w:hAnsi="Arial" w:eastAsia="Arial" w:cs="Arial"/>
      <w:b/>
      <w:bCs/>
      <w:sz w:val="22"/>
      <w:szCs w:val="22"/>
    </w:rPr>
  </w:style>
  <w:style w:type="character" w:styleId="815" w:customStyle="1">
    <w:name w:val="标题 7 Char1"/>
    <w:link w:val="731"/>
    <w:uiPriority w:val="9"/>
    <w:qFormat/>
    <w:rPr>
      <w:rFonts w:ascii="Arial" w:hAnsi="Arial" w:eastAsia="Arial" w:cs="Arial"/>
      <w:b/>
      <w:bCs/>
      <w:i/>
      <w:iCs/>
      <w:sz w:val="22"/>
      <w:szCs w:val="22"/>
    </w:rPr>
  </w:style>
  <w:style w:type="character" w:styleId="816" w:customStyle="1">
    <w:name w:val="标题 8 Char1"/>
    <w:link w:val="732"/>
    <w:uiPriority w:val="9"/>
    <w:qFormat/>
    <w:rPr>
      <w:rFonts w:ascii="Arial" w:hAnsi="Arial" w:eastAsia="Arial" w:cs="Arial"/>
      <w:i/>
      <w:iCs/>
      <w:sz w:val="22"/>
      <w:szCs w:val="22"/>
    </w:rPr>
  </w:style>
  <w:style w:type="character" w:styleId="817" w:customStyle="1">
    <w:name w:val="标题 9 Char1"/>
    <w:link w:val="733"/>
    <w:uiPriority w:val="9"/>
    <w:qFormat/>
    <w:rPr>
      <w:rFonts w:ascii="Arial" w:hAnsi="Arial" w:eastAsia="Arial" w:cs="Arial"/>
      <w:i/>
      <w:iCs/>
      <w:sz w:val="21"/>
      <w:szCs w:val="21"/>
    </w:rPr>
  </w:style>
  <w:style w:type="paragraph" w:styleId="818">
    <w:name w:val="List Paragraph"/>
    <w:basedOn w:val="724"/>
    <w:next w:val="738"/>
    <w:uiPriority w:val="34"/>
    <w:qFormat/>
    <w:pPr>
      <w:contextualSpacing/>
      <w:ind w:left="720"/>
    </w:pPr>
  </w:style>
  <w:style w:type="paragraph" w:styleId="819">
    <w:name w:val="No Spacing"/>
    <w:uiPriority w:val="1"/>
    <w:qFormat/>
    <w:rPr>
      <w:rFonts w:hint="default" w:ascii="Calibri" w:hAnsi="Calibri" w:eastAsia="宋体" w:cs="Times New Roman"/>
      <w:lang w:val="en-US" w:eastAsia="zh-CN" w:bidi="ar-SA"/>
    </w:rPr>
  </w:style>
  <w:style w:type="character" w:styleId="820" w:customStyle="1">
    <w:name w:val="标题 Char"/>
    <w:link w:val="758"/>
    <w:uiPriority w:val="10"/>
    <w:qFormat/>
    <w:rPr>
      <w:sz w:val="48"/>
      <w:szCs w:val="48"/>
    </w:rPr>
  </w:style>
  <w:style w:type="character" w:styleId="821" w:customStyle="1">
    <w:name w:val="副标题 Char"/>
    <w:link w:val="751"/>
    <w:uiPriority w:val="11"/>
    <w:qFormat/>
    <w:rPr>
      <w:sz w:val="24"/>
      <w:szCs w:val="24"/>
    </w:rPr>
  </w:style>
  <w:style w:type="paragraph" w:styleId="822">
    <w:name w:val="Quote"/>
    <w:basedOn w:val="724"/>
    <w:next w:val="724"/>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24"/>
    <w:next w:val="72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页眉 Char1"/>
    <w:link w:val="748"/>
    <w:uiPriority w:val="99"/>
    <w:qFormat/>
  </w:style>
  <w:style w:type="character" w:styleId="827" w:customStyle="1">
    <w:name w:val="Footer Char"/>
    <w:uiPriority w:val="99"/>
    <w:qFormat/>
  </w:style>
  <w:style w:type="character" w:styleId="828" w:customStyle="1">
    <w:name w:val="页脚 Char1"/>
    <w:link w:val="746"/>
    <w:uiPriority w:val="99"/>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脚注文本 Char"/>
    <w:link w:val="752"/>
    <w:uiPriority w:val="99"/>
    <w:qFormat/>
    <w:rPr>
      <w:sz w:val="18"/>
    </w:rPr>
  </w:style>
  <w:style w:type="character" w:styleId="955" w:customStyle="1">
    <w:name w:val="尾注文本 Char"/>
    <w:link w:val="745"/>
    <w:uiPriority w:val="99"/>
    <w:qFormat/>
    <w:rPr>
      <w:sz w:val="20"/>
    </w:rPr>
  </w:style>
  <w:style w:type="paragraph" w:styleId="956" w:customStyle="1">
    <w:name w:val="TOC 标题11"/>
    <w:uiPriority w:val="39"/>
    <w:unhideWhenUsed/>
    <w:qFormat/>
    <w:rPr>
      <w:rFonts w:hint="default" w:ascii="Calibri" w:hAnsi="Calibri" w:eastAsia="宋体" w:cs="Times New Roman"/>
      <w:lang w:val="en-US" w:eastAsia="zh-CN" w:bidi="ar-SA"/>
    </w:rPr>
  </w:style>
  <w:style w:type="paragraph" w:styleId="957" w:customStyle="1">
    <w:name w:val="标题 11"/>
    <w:basedOn w:val="724"/>
    <w:next w:val="724"/>
    <w:link w:val="969"/>
    <w:uiPriority w:val="0"/>
    <w:qFormat/>
    <w:pPr>
      <w:jc w:val="center"/>
      <w:keepNext/>
      <w:outlineLvl w:val="0"/>
    </w:pPr>
    <w:rPr>
      <w:rFonts w:ascii="楷体_GB2312" w:eastAsia="楷体_GB2312"/>
      <w:sz w:val="28"/>
      <w:szCs w:val="28"/>
      <w:lang w:eastAsia="en-US"/>
    </w:rPr>
  </w:style>
  <w:style w:type="paragraph" w:styleId="958" w:customStyle="1">
    <w:name w:val="标题 21"/>
    <w:basedOn w:val="724"/>
    <w:next w:val="959"/>
    <w:link w:val="97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9" w:customStyle="1">
    <w:name w:val="正文缩进1"/>
    <w:basedOn w:val="724"/>
    <w:link w:val="971"/>
    <w:uiPriority w:val="0"/>
    <w:qFormat/>
    <w:pPr>
      <w:ind w:firstLine="420"/>
    </w:pPr>
    <w:rPr>
      <w:sz w:val="20"/>
      <w:lang w:eastAsia="en-US"/>
    </w:rPr>
  </w:style>
  <w:style w:type="paragraph" w:styleId="960" w:customStyle="1">
    <w:name w:val="标题 31"/>
    <w:basedOn w:val="724"/>
    <w:next w:val="959"/>
    <w:link w:val="972"/>
    <w:uiPriority w:val="0"/>
    <w:qFormat/>
    <w:pPr>
      <w:keepLines/>
      <w:keepNext/>
      <w:spacing w:before="260" w:after="260" w:line="416" w:lineRule="auto"/>
      <w:outlineLvl w:val="2"/>
    </w:pPr>
    <w:rPr>
      <w:b/>
      <w:bCs/>
      <w:sz w:val="32"/>
      <w:szCs w:val="32"/>
      <w:lang w:eastAsia="en-US"/>
    </w:rPr>
  </w:style>
  <w:style w:type="paragraph" w:styleId="961" w:customStyle="1">
    <w:name w:val="标题 41"/>
    <w:basedOn w:val="724"/>
    <w:next w:val="959"/>
    <w:link w:val="973"/>
    <w:uiPriority w:val="0"/>
    <w:qFormat/>
    <w:pPr>
      <w:keepLines/>
      <w:keepNext/>
      <w:spacing w:before="280" w:after="290" w:line="376" w:lineRule="auto"/>
      <w:outlineLvl w:val="3"/>
    </w:pPr>
    <w:rPr>
      <w:rFonts w:ascii="Arial" w:hAnsi="Arial" w:eastAsia="黑体"/>
      <w:b/>
      <w:bCs/>
      <w:sz w:val="28"/>
      <w:szCs w:val="28"/>
      <w:lang w:eastAsia="en-US"/>
    </w:rPr>
  </w:style>
  <w:style w:type="paragraph" w:styleId="962" w:customStyle="1">
    <w:name w:val="标题 51"/>
    <w:basedOn w:val="724"/>
    <w:next w:val="959"/>
    <w:link w:val="974"/>
    <w:uiPriority w:val="0"/>
    <w:qFormat/>
    <w:pPr>
      <w:keepNext/>
      <w:outlineLvl w:val="4"/>
    </w:pPr>
    <w:rPr>
      <w:rFonts w:ascii="宋体"/>
      <w:color w:val="000000"/>
      <w:sz w:val="28"/>
      <w:szCs w:val="28"/>
      <w:lang w:eastAsia="en-US"/>
    </w:rPr>
  </w:style>
  <w:style w:type="paragraph" w:styleId="963" w:customStyle="1">
    <w:name w:val="标题 61"/>
    <w:basedOn w:val="724"/>
    <w:next w:val="724"/>
    <w:link w:val="97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64" w:customStyle="1">
    <w:name w:val="标题 71"/>
    <w:basedOn w:val="724"/>
    <w:next w:val="724"/>
    <w:link w:val="976"/>
    <w:uiPriority w:val="0"/>
    <w:qFormat/>
    <w:pPr>
      <w:numPr>
        <w:ilvl w:val="6"/>
        <w:numId w:val="1"/>
      </w:numPr>
      <w:keepLines/>
      <w:keepNext/>
      <w:spacing w:before="240" w:after="64" w:line="320" w:lineRule="auto"/>
      <w:outlineLvl w:val="6"/>
    </w:pPr>
    <w:rPr>
      <w:b/>
      <w:bCs/>
      <w:sz w:val="24"/>
      <w:szCs w:val="24"/>
      <w:lang w:eastAsia="en-US"/>
    </w:rPr>
  </w:style>
  <w:style w:type="paragraph" w:styleId="965" w:customStyle="1">
    <w:name w:val="标题 81"/>
    <w:basedOn w:val="724"/>
    <w:next w:val="724"/>
    <w:link w:val="97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66" w:customStyle="1">
    <w:name w:val="标题 91"/>
    <w:basedOn w:val="724"/>
    <w:next w:val="724"/>
    <w:link w:val="978"/>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7"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968" w:customStyle="1">
    <w:name w:val="普通表格1"/>
    <w:uiPriority w:val="99"/>
    <w:unhideWhenUsed/>
    <w:qFormat/>
    <w:tblPr>
      <w:tblCellMar>
        <w:left w:w="0" w:type="dxa"/>
        <w:top w:w="0" w:type="dxa"/>
        <w:right w:w="0" w:type="dxa"/>
        <w:bottom w:w="0" w:type="dxa"/>
      </w:tblCellMar>
    </w:tblPr>
  </w:style>
  <w:style w:type="character" w:styleId="969" w:customStyle="1">
    <w:name w:val="标题 1 Char"/>
    <w:link w:val="957"/>
    <w:uiPriority w:val="0"/>
    <w:qFormat/>
    <w:rPr>
      <w:rFonts w:ascii="楷体_GB2312" w:hAnsi="Times New Roman" w:eastAsia="楷体_GB2312" w:cs="Times New Roman"/>
      <w:sz w:val="28"/>
      <w:szCs w:val="28"/>
    </w:rPr>
  </w:style>
  <w:style w:type="character" w:styleId="970" w:customStyle="1">
    <w:name w:val="标题 2 Char"/>
    <w:link w:val="958"/>
    <w:uiPriority w:val="0"/>
    <w:qFormat/>
    <w:rPr>
      <w:rFonts w:ascii="Arial" w:hAnsi="Arial" w:eastAsia="幼圆" w:cs="Arial"/>
      <w:b/>
      <w:bCs/>
      <w:sz w:val="44"/>
      <w:szCs w:val="44"/>
    </w:rPr>
  </w:style>
  <w:style w:type="character" w:styleId="971" w:customStyle="1">
    <w:name w:val="正文缩进 Char"/>
    <w:link w:val="959"/>
    <w:uiPriority w:val="0"/>
    <w:qFormat/>
    <w:rPr>
      <w:rFonts w:ascii="Times New Roman" w:hAnsi="Times New Roman" w:eastAsia="宋体" w:cs="Times New Roman"/>
      <w:szCs w:val="21"/>
    </w:rPr>
  </w:style>
  <w:style w:type="character" w:styleId="972" w:customStyle="1">
    <w:name w:val="标题 3 Char"/>
    <w:link w:val="960"/>
    <w:uiPriority w:val="0"/>
    <w:qFormat/>
    <w:rPr>
      <w:rFonts w:ascii="Times New Roman" w:hAnsi="Times New Roman" w:eastAsia="宋体" w:cs="Times New Roman"/>
      <w:b/>
      <w:bCs/>
      <w:sz w:val="32"/>
      <w:szCs w:val="32"/>
    </w:rPr>
  </w:style>
  <w:style w:type="character" w:styleId="973" w:customStyle="1">
    <w:name w:val="标题 4 Char"/>
    <w:link w:val="961"/>
    <w:uiPriority w:val="0"/>
    <w:qFormat/>
    <w:rPr>
      <w:rFonts w:ascii="Arial" w:hAnsi="Arial" w:eastAsia="黑体" w:cs="Arial"/>
      <w:b/>
      <w:bCs/>
      <w:sz w:val="28"/>
      <w:szCs w:val="28"/>
    </w:rPr>
  </w:style>
  <w:style w:type="character" w:styleId="974" w:customStyle="1">
    <w:name w:val="标题 5 Char"/>
    <w:link w:val="962"/>
    <w:uiPriority w:val="0"/>
    <w:qFormat/>
    <w:rPr>
      <w:rFonts w:ascii="宋体" w:hAnsi="Times New Roman" w:eastAsia="宋体" w:cs="Times New Roman"/>
      <w:color w:val="000000"/>
      <w:sz w:val="28"/>
      <w:szCs w:val="28"/>
    </w:rPr>
  </w:style>
  <w:style w:type="character" w:styleId="975" w:customStyle="1">
    <w:name w:val="标题 6 Char"/>
    <w:link w:val="963"/>
    <w:uiPriority w:val="0"/>
    <w:qFormat/>
    <w:rPr>
      <w:rFonts w:ascii="Arial" w:hAnsi="Arial" w:eastAsia="黑体" w:cs="Times New Roman"/>
      <w:b/>
      <w:bCs/>
      <w:sz w:val="24"/>
      <w:szCs w:val="24"/>
    </w:rPr>
  </w:style>
  <w:style w:type="character" w:styleId="976" w:customStyle="1">
    <w:name w:val="标题 7 Char"/>
    <w:link w:val="964"/>
    <w:uiPriority w:val="0"/>
    <w:qFormat/>
    <w:rPr>
      <w:rFonts w:ascii="Times New Roman" w:hAnsi="Times New Roman" w:eastAsia="宋体" w:cs="Times New Roman"/>
      <w:b/>
      <w:bCs/>
      <w:sz w:val="24"/>
      <w:szCs w:val="24"/>
    </w:rPr>
  </w:style>
  <w:style w:type="character" w:styleId="977" w:customStyle="1">
    <w:name w:val="标题 8 Char"/>
    <w:link w:val="965"/>
    <w:uiPriority w:val="0"/>
    <w:qFormat/>
    <w:rPr>
      <w:rFonts w:ascii="Arial" w:hAnsi="Arial" w:eastAsia="黑体" w:cs="Times New Roman"/>
      <w:sz w:val="24"/>
      <w:szCs w:val="24"/>
    </w:rPr>
  </w:style>
  <w:style w:type="character" w:styleId="978" w:customStyle="1">
    <w:name w:val="标题 9 Char"/>
    <w:link w:val="966"/>
    <w:uiPriority w:val="0"/>
    <w:qFormat/>
    <w:rPr>
      <w:rFonts w:ascii="Arial" w:hAnsi="Arial" w:eastAsia="黑体" w:cs="Times New Roman"/>
      <w:szCs w:val="21"/>
    </w:rPr>
  </w:style>
  <w:style w:type="paragraph" w:styleId="979" w:customStyle="1">
    <w:name w:val="列表 31"/>
    <w:basedOn w:val="724"/>
    <w:uiPriority w:val="0"/>
    <w:qFormat/>
    <w:pPr>
      <w:ind w:left="100" w:hanging="200"/>
    </w:pPr>
  </w:style>
  <w:style w:type="paragraph" w:styleId="980" w:customStyle="1">
    <w:name w:val="目录 71"/>
    <w:basedOn w:val="724"/>
    <w:next w:val="724"/>
    <w:uiPriority w:val="0"/>
    <w:semiHidden/>
    <w:qFormat/>
    <w:pPr>
      <w:ind w:left="1260"/>
      <w:jc w:val="left"/>
    </w:pPr>
  </w:style>
  <w:style w:type="paragraph" w:styleId="981" w:customStyle="1">
    <w:name w:val="文档结构图1"/>
    <w:basedOn w:val="724"/>
    <w:link w:val="982"/>
    <w:uiPriority w:val="0"/>
    <w:semiHidden/>
    <w:qFormat/>
    <w:pPr>
      <w:shd w:val="clear" w:color="auto" w:fill="000080"/>
    </w:pPr>
    <w:rPr>
      <w:sz w:val="20"/>
      <w:lang w:eastAsia="en-US"/>
    </w:rPr>
  </w:style>
  <w:style w:type="character" w:styleId="982" w:customStyle="1">
    <w:name w:val="文档结构图 Char"/>
    <w:link w:val="981"/>
    <w:uiPriority w:val="0"/>
    <w:semiHidden/>
    <w:qFormat/>
    <w:rPr>
      <w:rFonts w:ascii="Times New Roman" w:hAnsi="Times New Roman" w:eastAsia="宋体" w:cs="Times New Roman"/>
      <w:szCs w:val="21"/>
      <w:shd w:val="clear" w:color="auto" w:fill="000080"/>
    </w:rPr>
  </w:style>
  <w:style w:type="paragraph" w:styleId="983" w:customStyle="1">
    <w:name w:val="批注文字1"/>
    <w:basedOn w:val="724"/>
    <w:link w:val="984"/>
    <w:uiPriority w:val="0"/>
    <w:semiHidden/>
    <w:qFormat/>
    <w:pPr>
      <w:jc w:val="left"/>
    </w:pPr>
    <w:rPr>
      <w:sz w:val="20"/>
      <w:lang w:eastAsia="en-US"/>
    </w:rPr>
  </w:style>
  <w:style w:type="character" w:styleId="984" w:customStyle="1">
    <w:name w:val="批注文字 Char"/>
    <w:link w:val="983"/>
    <w:uiPriority w:val="0"/>
    <w:semiHidden/>
    <w:qFormat/>
    <w:rPr>
      <w:rFonts w:ascii="Times New Roman" w:hAnsi="Times New Roman" w:eastAsia="宋体" w:cs="Times New Roman"/>
      <w:szCs w:val="21"/>
    </w:rPr>
  </w:style>
  <w:style w:type="paragraph" w:styleId="985" w:customStyle="1">
    <w:name w:val="正文文本 31"/>
    <w:basedOn w:val="724"/>
    <w:link w:val="986"/>
    <w:uiPriority w:val="0"/>
    <w:qFormat/>
    <w:rPr>
      <w:rFonts w:ascii="仿宋_GB2312" w:hAnsi="Arial" w:eastAsia="仿宋_GB2312"/>
      <w:sz w:val="32"/>
      <w:szCs w:val="32"/>
      <w:lang w:eastAsia="en-US"/>
    </w:rPr>
  </w:style>
  <w:style w:type="character" w:styleId="986" w:customStyle="1">
    <w:name w:val="正文文本 3 Char"/>
    <w:link w:val="985"/>
    <w:uiPriority w:val="0"/>
    <w:qFormat/>
    <w:rPr>
      <w:rFonts w:ascii="仿宋_GB2312" w:hAnsi="Arial" w:eastAsia="仿宋_GB2312" w:cs="Times New Roman"/>
      <w:sz w:val="32"/>
      <w:szCs w:val="32"/>
    </w:rPr>
  </w:style>
  <w:style w:type="paragraph" w:styleId="987" w:customStyle="1">
    <w:name w:val="正文文本1"/>
    <w:basedOn w:val="724"/>
    <w:link w:val="988"/>
    <w:uiPriority w:val="0"/>
    <w:qFormat/>
    <w:rPr>
      <w:rFonts w:ascii="楷体_GB2312" w:hAnsi="Arial" w:eastAsia="楷体_GB2312"/>
      <w:sz w:val="28"/>
      <w:szCs w:val="28"/>
      <w:lang w:eastAsia="en-US"/>
    </w:rPr>
  </w:style>
  <w:style w:type="character" w:styleId="988" w:customStyle="1">
    <w:name w:val="正文文本 Char"/>
    <w:link w:val="987"/>
    <w:uiPriority w:val="0"/>
    <w:qFormat/>
    <w:rPr>
      <w:rFonts w:ascii="楷体_GB2312" w:hAnsi="Arial" w:eastAsia="楷体_GB2312" w:cs="Times New Roman"/>
      <w:sz w:val="28"/>
      <w:szCs w:val="28"/>
    </w:rPr>
  </w:style>
  <w:style w:type="character" w:styleId="989" w:customStyle="1">
    <w:name w:val="正文文本缩进 Char"/>
    <w:link w:val="807"/>
    <w:uiPriority w:val="0"/>
    <w:qFormat/>
    <w:rPr>
      <w:rFonts w:ascii="楷体_GB2312" w:hAnsi="Times New Roman" w:eastAsia="楷体_GB2312" w:cs="Times New Roman"/>
      <w:sz w:val="32"/>
      <w:szCs w:val="32"/>
    </w:rPr>
  </w:style>
  <w:style w:type="paragraph" w:styleId="990" w:customStyle="1">
    <w:name w:val="列表 21"/>
    <w:basedOn w:val="724"/>
    <w:uiPriority w:val="0"/>
    <w:qFormat/>
    <w:pPr>
      <w:ind w:left="100" w:hanging="200"/>
    </w:pPr>
  </w:style>
  <w:style w:type="paragraph" w:styleId="991" w:customStyle="1">
    <w:name w:val="目录 51"/>
    <w:basedOn w:val="724"/>
    <w:next w:val="724"/>
    <w:uiPriority w:val="0"/>
    <w:semiHidden/>
    <w:qFormat/>
    <w:pPr>
      <w:ind w:left="840"/>
      <w:jc w:val="left"/>
    </w:pPr>
  </w:style>
  <w:style w:type="paragraph" w:styleId="992" w:customStyle="1">
    <w:name w:val="目录 31"/>
    <w:basedOn w:val="724"/>
    <w:next w:val="724"/>
    <w:uiPriority w:val="0"/>
    <w:semiHidden/>
    <w:qFormat/>
    <w:pPr>
      <w:ind w:left="420"/>
      <w:jc w:val="left"/>
    </w:pPr>
    <w:rPr>
      <w:i/>
      <w:iCs/>
      <w:szCs w:val="24"/>
    </w:rPr>
  </w:style>
  <w:style w:type="paragraph" w:styleId="993" w:customStyle="1">
    <w:name w:val="纯文本1"/>
    <w:basedOn w:val="724"/>
    <w:link w:val="994"/>
    <w:uiPriority w:val="0"/>
    <w:qFormat/>
    <w:rPr>
      <w:rFonts w:ascii="宋体" w:hAnsi="Courier New"/>
      <w:sz w:val="20"/>
      <w:lang w:eastAsia="en-US"/>
    </w:rPr>
  </w:style>
  <w:style w:type="character" w:styleId="994" w:customStyle="1">
    <w:name w:val="纯文本 Char"/>
    <w:link w:val="993"/>
    <w:uiPriority w:val="0"/>
    <w:qFormat/>
    <w:rPr>
      <w:rFonts w:ascii="宋体" w:hAnsi="Courier New" w:eastAsia="宋体" w:cs="Courier New"/>
      <w:szCs w:val="21"/>
    </w:rPr>
  </w:style>
  <w:style w:type="paragraph" w:styleId="995" w:customStyle="1">
    <w:name w:val="目录 81"/>
    <w:basedOn w:val="724"/>
    <w:next w:val="724"/>
    <w:uiPriority w:val="0"/>
    <w:semiHidden/>
    <w:qFormat/>
    <w:pPr>
      <w:ind w:left="1470"/>
      <w:jc w:val="left"/>
    </w:pPr>
  </w:style>
  <w:style w:type="paragraph" w:styleId="996" w:customStyle="1">
    <w:name w:val="日期1"/>
    <w:basedOn w:val="724"/>
    <w:next w:val="724"/>
    <w:link w:val="997"/>
    <w:uiPriority w:val="0"/>
    <w:qFormat/>
    <w:rPr>
      <w:sz w:val="24"/>
      <w:szCs w:val="24"/>
      <w:lang w:eastAsia="en-US"/>
    </w:rPr>
  </w:style>
  <w:style w:type="character" w:styleId="997" w:customStyle="1">
    <w:name w:val="日期 Char"/>
    <w:link w:val="996"/>
    <w:uiPriority w:val="0"/>
    <w:qFormat/>
    <w:rPr>
      <w:rFonts w:ascii="Times New Roman" w:hAnsi="Times New Roman" w:eastAsia="宋体" w:cs="Times New Roman"/>
      <w:sz w:val="24"/>
      <w:szCs w:val="24"/>
    </w:rPr>
  </w:style>
  <w:style w:type="paragraph" w:styleId="998" w:customStyle="1">
    <w:name w:val="正文文本缩进 21"/>
    <w:basedOn w:val="724"/>
    <w:link w:val="999"/>
    <w:uiPriority w:val="0"/>
    <w:qFormat/>
    <w:pPr>
      <w:ind w:left="630" w:firstLine="645"/>
    </w:pPr>
    <w:rPr>
      <w:rFonts w:ascii="Arial" w:hAnsi="Arial" w:eastAsia="仿宋_GB2312"/>
      <w:sz w:val="32"/>
      <w:szCs w:val="32"/>
      <w:lang w:eastAsia="en-US"/>
    </w:rPr>
  </w:style>
  <w:style w:type="character" w:styleId="999" w:customStyle="1">
    <w:name w:val="正文文本缩进 2 Char"/>
    <w:link w:val="998"/>
    <w:uiPriority w:val="0"/>
    <w:qFormat/>
    <w:rPr>
      <w:rFonts w:ascii="Arial" w:hAnsi="Arial" w:eastAsia="仿宋_GB2312" w:cs="Arial"/>
      <w:sz w:val="32"/>
      <w:szCs w:val="32"/>
    </w:rPr>
  </w:style>
  <w:style w:type="paragraph" w:styleId="1000" w:customStyle="1">
    <w:name w:val="批注框文本1"/>
    <w:basedOn w:val="724"/>
    <w:link w:val="1001"/>
    <w:uiPriority w:val="0"/>
    <w:qFormat/>
    <w:rPr>
      <w:sz w:val="18"/>
      <w:szCs w:val="18"/>
      <w:lang w:eastAsia="en-US"/>
    </w:rPr>
  </w:style>
  <w:style w:type="character" w:styleId="1001" w:customStyle="1">
    <w:name w:val="批注框文本 Char"/>
    <w:link w:val="1000"/>
    <w:uiPriority w:val="0"/>
    <w:qFormat/>
    <w:rPr>
      <w:rFonts w:ascii="Times New Roman" w:hAnsi="Times New Roman" w:eastAsia="宋体" w:cs="Times New Roman"/>
      <w:sz w:val="18"/>
      <w:szCs w:val="18"/>
    </w:rPr>
  </w:style>
  <w:style w:type="paragraph" w:styleId="1002" w:customStyle="1">
    <w:name w:val="页脚1"/>
    <w:basedOn w:val="724"/>
    <w:link w:val="1003"/>
    <w:uiPriority w:val="0"/>
    <w:qFormat/>
    <w:pPr>
      <w:jc w:val="left"/>
      <w:tabs>
        <w:tab w:val="center" w:pos="4153" w:leader="none"/>
        <w:tab w:val="right" w:pos="8306" w:leader="none"/>
      </w:tabs>
    </w:pPr>
    <w:rPr>
      <w:sz w:val="18"/>
      <w:szCs w:val="18"/>
      <w:lang w:eastAsia="en-US"/>
    </w:rPr>
  </w:style>
  <w:style w:type="character" w:styleId="1003" w:customStyle="1">
    <w:name w:val="页脚 Char"/>
    <w:link w:val="1002"/>
    <w:uiPriority w:val="0"/>
    <w:qFormat/>
    <w:rPr>
      <w:rFonts w:ascii="Times New Roman" w:hAnsi="Times New Roman" w:eastAsia="宋体" w:cs="Times New Roman"/>
      <w:sz w:val="18"/>
      <w:szCs w:val="18"/>
    </w:rPr>
  </w:style>
  <w:style w:type="paragraph" w:styleId="1004" w:customStyle="1">
    <w:name w:val="页眉1"/>
    <w:basedOn w:val="724"/>
    <w:link w:val="1005"/>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05" w:customStyle="1">
    <w:name w:val="页眉 Char"/>
    <w:link w:val="1004"/>
    <w:uiPriority w:val="0"/>
    <w:qFormat/>
    <w:rPr>
      <w:rFonts w:ascii="Times New Roman" w:hAnsi="Times New Roman" w:eastAsia="宋体" w:cs="Times New Roman"/>
      <w:sz w:val="18"/>
      <w:szCs w:val="18"/>
    </w:rPr>
  </w:style>
  <w:style w:type="paragraph" w:styleId="1006"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1007" w:customStyle="1">
    <w:name w:val="目录 41"/>
    <w:basedOn w:val="724"/>
    <w:next w:val="724"/>
    <w:uiPriority w:val="0"/>
    <w:semiHidden/>
    <w:qFormat/>
    <w:pPr>
      <w:ind w:left="630"/>
      <w:jc w:val="left"/>
    </w:pPr>
  </w:style>
  <w:style w:type="paragraph" w:styleId="1008" w:customStyle="1">
    <w:name w:val="列表1"/>
    <w:basedOn w:val="724"/>
    <w:uiPriority w:val="0"/>
    <w:qFormat/>
    <w:pPr>
      <w:ind w:left="200" w:hanging="200"/>
    </w:pPr>
  </w:style>
  <w:style w:type="paragraph" w:styleId="1009" w:customStyle="1">
    <w:name w:val="目录 61"/>
    <w:basedOn w:val="724"/>
    <w:next w:val="724"/>
    <w:uiPriority w:val="0"/>
    <w:semiHidden/>
    <w:qFormat/>
    <w:pPr>
      <w:ind w:left="1050"/>
      <w:jc w:val="left"/>
    </w:pPr>
  </w:style>
  <w:style w:type="paragraph" w:styleId="1010" w:customStyle="1">
    <w:name w:val="正文文本缩进 31"/>
    <w:basedOn w:val="724"/>
    <w:link w:val="1011"/>
    <w:uiPriority w:val="0"/>
    <w:qFormat/>
    <w:pPr>
      <w:ind w:left="645" w:firstLine="645"/>
    </w:pPr>
    <w:rPr>
      <w:rFonts w:ascii="Arial" w:hAnsi="Arial" w:eastAsia="仿宋_GB2312"/>
      <w:color w:val="ffff00"/>
      <w:sz w:val="32"/>
      <w:szCs w:val="32"/>
      <w:lang w:eastAsia="en-US"/>
    </w:rPr>
  </w:style>
  <w:style w:type="character" w:styleId="1011" w:customStyle="1">
    <w:name w:val="正文文本缩进 3 Char"/>
    <w:link w:val="1010"/>
    <w:uiPriority w:val="0"/>
    <w:qFormat/>
    <w:rPr>
      <w:rFonts w:ascii="Arial" w:hAnsi="Arial" w:eastAsia="仿宋_GB2312" w:cs="Arial"/>
      <w:color w:val="ffff00"/>
      <w:sz w:val="32"/>
      <w:szCs w:val="32"/>
    </w:rPr>
  </w:style>
  <w:style w:type="paragraph" w:styleId="1012" w:customStyle="1">
    <w:name w:val="图表目录1"/>
    <w:basedOn w:val="724"/>
    <w:next w:val="724"/>
    <w:uiPriority w:val="0"/>
    <w:semiHidden/>
    <w:qFormat/>
    <w:pPr>
      <w:ind w:left="840" w:hanging="420"/>
    </w:pPr>
  </w:style>
  <w:style w:type="paragraph" w:styleId="1013" w:customStyle="1">
    <w:name w:val="目录 21"/>
    <w:basedOn w:val="724"/>
    <w:next w:val="724"/>
    <w:uiPriority w:val="0"/>
    <w:semiHidden/>
    <w:qFormat/>
    <w:pPr>
      <w:ind w:left="210"/>
      <w:jc w:val="left"/>
    </w:pPr>
    <w:rPr>
      <w:smallCaps/>
      <w:szCs w:val="24"/>
    </w:rPr>
  </w:style>
  <w:style w:type="paragraph" w:styleId="1014" w:customStyle="1">
    <w:name w:val="目录 91"/>
    <w:basedOn w:val="724"/>
    <w:next w:val="724"/>
    <w:uiPriority w:val="0"/>
    <w:semiHidden/>
    <w:qFormat/>
    <w:pPr>
      <w:ind w:left="1680"/>
      <w:jc w:val="left"/>
    </w:pPr>
  </w:style>
  <w:style w:type="paragraph" w:styleId="1015" w:customStyle="1">
    <w:name w:val="正文文本 21"/>
    <w:basedOn w:val="724"/>
    <w:link w:val="1016"/>
    <w:uiPriority w:val="0"/>
    <w:qFormat/>
    <w:pPr>
      <w:jc w:val="center"/>
      <w:widowControl/>
    </w:pPr>
    <w:rPr>
      <w:rFonts w:ascii="楷体_GB2312" w:eastAsia="楷体_GB2312"/>
      <w:sz w:val="28"/>
      <w:szCs w:val="28"/>
      <w:lang w:eastAsia="en-US"/>
    </w:rPr>
  </w:style>
  <w:style w:type="character" w:styleId="1016" w:customStyle="1">
    <w:name w:val="正文文本 2 Char"/>
    <w:link w:val="1015"/>
    <w:uiPriority w:val="0"/>
    <w:qFormat/>
    <w:rPr>
      <w:rFonts w:ascii="楷体_GB2312" w:hAnsi="Times New Roman" w:eastAsia="楷体_GB2312" w:cs="Times New Roman"/>
      <w:sz w:val="28"/>
      <w:szCs w:val="28"/>
    </w:rPr>
  </w:style>
  <w:style w:type="paragraph" w:styleId="1017"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1018" w:customStyle="1">
    <w:name w:val="索引 11"/>
    <w:basedOn w:val="724"/>
    <w:next w:val="724"/>
    <w:uiPriority w:val="0"/>
    <w:semiHidden/>
    <w:qFormat/>
    <w:pPr>
      <w:spacing w:line="240" w:lineRule="atLeast"/>
    </w:pPr>
    <w:rPr>
      <w:b/>
      <w:bCs/>
    </w:rPr>
  </w:style>
  <w:style w:type="paragraph" w:styleId="1019" w:customStyle="1">
    <w:name w:val="批注主题1"/>
    <w:basedOn w:val="983"/>
    <w:next w:val="983"/>
    <w:link w:val="1020"/>
    <w:uiPriority w:val="0"/>
    <w:semiHidden/>
    <w:qFormat/>
    <w:rPr>
      <w:b/>
      <w:bCs/>
    </w:rPr>
  </w:style>
  <w:style w:type="character" w:styleId="1020" w:customStyle="1">
    <w:name w:val="批注主题 Char"/>
    <w:link w:val="1019"/>
    <w:uiPriority w:val="0"/>
    <w:semiHidden/>
    <w:qFormat/>
    <w:rPr>
      <w:rFonts w:ascii="Times New Roman" w:hAnsi="Times New Roman" w:eastAsia="宋体" w:cs="Times New Roman"/>
      <w:b/>
      <w:bCs/>
      <w:szCs w:val="21"/>
    </w:rPr>
  </w:style>
  <w:style w:type="paragraph" w:styleId="1021" w:customStyle="1">
    <w:name w:val="正文首行缩进1"/>
    <w:basedOn w:val="987"/>
    <w:link w:val="1022"/>
    <w:uiPriority w:val="0"/>
    <w:qFormat/>
    <w:pPr>
      <w:ind w:firstLine="200"/>
      <w:spacing w:line="360" w:lineRule="auto"/>
    </w:pPr>
    <w:rPr>
      <w:rFonts w:ascii="仿宋_GB2312" w:eastAsia="仿宋_GB2312"/>
      <w:sz w:val="30"/>
      <w:szCs w:val="30"/>
    </w:rPr>
  </w:style>
  <w:style w:type="character" w:styleId="1022" w:customStyle="1">
    <w:name w:val="正文首行缩进 Char"/>
    <w:link w:val="1021"/>
    <w:uiPriority w:val="0"/>
    <w:qFormat/>
    <w:rPr>
      <w:rFonts w:ascii="仿宋_GB2312" w:hAnsi="Times New Roman" w:eastAsia="仿宋_GB2312" w:cs="Times New Roman"/>
      <w:sz w:val="30"/>
      <w:szCs w:val="30"/>
    </w:rPr>
  </w:style>
  <w:style w:type="paragraph" w:styleId="1023" w:customStyle="1">
    <w:name w:val="正文首行缩进 21"/>
    <w:basedOn w:val="807"/>
    <w:link w:val="1024"/>
    <w:uiPriority w:val="0"/>
    <w:qFormat/>
    <w:pPr>
      <w:ind w:firstLine="420"/>
      <w:spacing w:line="360" w:lineRule="auto"/>
    </w:pPr>
    <w:rPr>
      <w:rFonts w:ascii="宋体" w:hAnsi="宋体" w:eastAsia="宋体"/>
      <w:szCs w:val="20"/>
    </w:rPr>
  </w:style>
  <w:style w:type="character" w:styleId="1024" w:customStyle="1">
    <w:name w:val="正文首行缩进 2 Char"/>
    <w:link w:val="1023"/>
    <w:uiPriority w:val="0"/>
    <w:qFormat/>
    <w:rPr>
      <w:rFonts w:ascii="宋体" w:hAnsi="宋体" w:eastAsia="宋体" w:cs="Times New Roman"/>
      <w:sz w:val="32"/>
      <w:szCs w:val="20"/>
    </w:rPr>
  </w:style>
  <w:style w:type="table" w:styleId="1025" w:customStyle="1">
    <w:name w:val="网格型1"/>
    <w:basedOn w:val="968"/>
    <w:uiPriority w:val="0"/>
    <w:qFormat/>
    <w:pPr>
      <w:jc w:val="both"/>
      <w:widowControl w:val="off"/>
    </w:pPr>
    <w:tblPr>
      <w:tblCellMar>
        <w:left w:w="0" w:type="dxa"/>
        <w:top w:w="0" w:type="dxa"/>
        <w:right w:w="0" w:type="dxa"/>
        <w:bottom w:w="0" w:type="dxa"/>
      </w:tblCellMar>
    </w:tblPr>
  </w:style>
  <w:style w:type="character" w:styleId="1026" w:customStyle="1">
    <w:name w:val="要点1"/>
    <w:uiPriority w:val="0"/>
    <w:qFormat/>
    <w:rPr>
      <w:b/>
      <w:bCs/>
    </w:rPr>
  </w:style>
  <w:style w:type="character" w:styleId="1027" w:customStyle="1">
    <w:name w:val="页码1"/>
    <w:uiPriority w:val="0"/>
    <w:qFormat/>
  </w:style>
  <w:style w:type="character" w:styleId="1028" w:customStyle="1">
    <w:name w:val="已访问的超链接1"/>
    <w:uiPriority w:val="0"/>
    <w:qFormat/>
    <w:rPr>
      <w:color w:val="800080"/>
      <w:u w:val="single"/>
    </w:rPr>
  </w:style>
  <w:style w:type="character" w:styleId="1029" w:customStyle="1">
    <w:name w:val="HTML 打字机1"/>
    <w:uiPriority w:val="99"/>
    <w:qFormat/>
    <w:rPr>
      <w:rFonts w:ascii="宋体" w:hAnsi="宋体" w:eastAsia="宋体" w:cs="宋体"/>
      <w:sz w:val="24"/>
      <w:szCs w:val="24"/>
    </w:rPr>
  </w:style>
  <w:style w:type="character" w:styleId="1030" w:customStyle="1">
    <w:name w:val="超链接1"/>
    <w:uiPriority w:val="0"/>
    <w:qFormat/>
    <w:rPr>
      <w:color w:val="0000ff"/>
      <w:u w:val="single"/>
    </w:rPr>
  </w:style>
  <w:style w:type="character" w:styleId="1031" w:customStyle="1">
    <w:name w:val="批注引用1"/>
    <w:uiPriority w:val="0"/>
    <w:semiHidden/>
    <w:qFormat/>
    <w:rPr>
      <w:sz w:val="21"/>
      <w:szCs w:val="21"/>
    </w:rPr>
  </w:style>
  <w:style w:type="character" w:styleId="1032" w:customStyle="1">
    <w:name w:val="font5 Char"/>
    <w:uiPriority w:val="0"/>
    <w:qFormat/>
    <w:rPr>
      <w:rFonts w:ascii="宋体" w:hAnsi="宋体" w:eastAsia="宋体"/>
      <w:sz w:val="28"/>
      <w:szCs w:val="28"/>
      <w:lang w:val="en-US" w:eastAsia="zh-CN" w:bidi="ar-SA"/>
    </w:rPr>
  </w:style>
  <w:style w:type="character" w:styleId="1033" w:customStyle="1">
    <w:name w:val="二级目录 Char"/>
    <w:link w:val="1034"/>
    <w:uiPriority w:val="0"/>
    <w:qFormat/>
    <w:rPr>
      <w:rFonts w:ascii="Calibri" w:hAnsi="Calibri"/>
      <w:b/>
      <w:sz w:val="30"/>
      <w:szCs w:val="28"/>
    </w:rPr>
  </w:style>
  <w:style w:type="paragraph" w:styleId="1034" w:customStyle="1">
    <w:name w:val="二级目录"/>
    <w:next w:val="724"/>
    <w:link w:val="103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35" w:customStyle="1">
    <w:name w:val="列出段落 Char"/>
    <w:link w:val="1036"/>
    <w:uiPriority w:val="0"/>
    <w:qFormat/>
    <w:rPr>
      <w:rFonts w:ascii="Calibri" w:hAnsi="Calibri"/>
      <w:sz w:val="24"/>
      <w:szCs w:val="24"/>
      <w:lang w:eastAsia="en-US" w:bidi="en-US"/>
    </w:rPr>
  </w:style>
  <w:style w:type="paragraph" w:styleId="1036" w:customStyle="1">
    <w:name w:val="列出段落1"/>
    <w:basedOn w:val="724"/>
    <w:link w:val="1035"/>
    <w:uiPriority w:val="0"/>
    <w:qFormat/>
    <w:pPr>
      <w:contextualSpacing/>
      <w:ind w:left="720"/>
      <w:jc w:val="left"/>
      <w:widowControl/>
    </w:pPr>
    <w:rPr>
      <w:rFonts w:ascii="Calibri" w:hAnsi="Calibri"/>
      <w:sz w:val="24"/>
      <w:szCs w:val="24"/>
      <w:lang w:eastAsia="en-US" w:bidi="en-US"/>
    </w:rPr>
  </w:style>
  <w:style w:type="paragraph" w:styleId="1037" w:customStyle="1">
    <w:name w:val="Body Text(ch)"/>
    <w:basedOn w:val="724"/>
    <w:next w:val="987"/>
    <w:uiPriority w:val="0"/>
    <w:qFormat/>
    <w:pPr>
      <w:spacing w:after="120"/>
    </w:pPr>
    <w:rPr>
      <w:rFonts w:ascii="宋体" w:hAnsi="Arial"/>
      <w:bCs/>
      <w:iCs/>
      <w:szCs w:val="24"/>
    </w:rPr>
  </w:style>
  <w:style w:type="paragraph" w:styleId="1038"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Char"/>
    <w:basedOn w:val="724"/>
    <w:uiPriority w:val="0"/>
    <w:qFormat/>
    <w:pPr>
      <w:ind w:firstLine="200"/>
      <w:tabs>
        <w:tab w:val="left" w:pos="360" w:leader="none"/>
      </w:tabs>
    </w:pPr>
    <w:rPr>
      <w:sz w:val="28"/>
      <w:szCs w:val="30"/>
    </w:rPr>
  </w:style>
  <w:style w:type="paragraph" w:styleId="1041" w:customStyle="1">
    <w:name w:val="Char1"/>
    <w:basedOn w:val="981"/>
    <w:uiPriority w:val="0"/>
    <w:qFormat/>
    <w:rPr>
      <w:rFonts w:ascii="Tahoma" w:hAnsi="Tahoma"/>
      <w:sz w:val="24"/>
      <w:szCs w:val="24"/>
    </w:rPr>
  </w:style>
  <w:style w:type="paragraph" w:styleId="1042"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1043" w:customStyle="1">
    <w:name w:val="table_lines"/>
    <w:basedOn w:val="724"/>
    <w:uiPriority w:val="0"/>
    <w:qFormat/>
    <w:pPr>
      <w:jc w:val="left"/>
      <w:widowControl/>
    </w:pPr>
    <w:rPr>
      <w:sz w:val="20"/>
      <w:szCs w:val="20"/>
      <w:lang w:val="de-DE" w:eastAsia="de-DE"/>
    </w:rPr>
  </w:style>
  <w:style w:type="paragraph" w:styleId="10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5"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1046" w:customStyle="1">
    <w:name w:val="Char Char Char Char"/>
    <w:basedOn w:val="981"/>
    <w:uiPriority w:val="0"/>
    <w:qFormat/>
    <w:pPr>
      <w:spacing w:line="360" w:lineRule="auto"/>
    </w:pPr>
    <w:rPr>
      <w:rFonts w:ascii="Tahoma" w:hAnsi="Tahoma"/>
      <w:sz w:val="24"/>
      <w:szCs w:val="24"/>
    </w:rPr>
  </w:style>
  <w:style w:type="paragraph" w:styleId="1047" w:customStyle="1">
    <w:name w:val="列出段落2"/>
    <w:basedOn w:val="724"/>
    <w:uiPriority w:val="99"/>
    <w:qFormat/>
    <w:pPr>
      <w:contextualSpacing/>
      <w:ind w:left="720"/>
      <w:jc w:val="left"/>
      <w:widowControl/>
    </w:pPr>
    <w:rPr>
      <w:rFonts w:ascii="Calibri" w:hAnsi="Calibri"/>
      <w:sz w:val="24"/>
      <w:szCs w:val="24"/>
      <w:lang w:eastAsia="en-US" w:bidi="en-US"/>
    </w:rPr>
  </w:style>
  <w:style w:type="paragraph" w:styleId="1048" w:customStyle="1">
    <w:name w:val="4"/>
    <w:basedOn w:val="724"/>
    <w:next w:val="1010"/>
    <w:uiPriority w:val="0"/>
    <w:qFormat/>
    <w:pPr>
      <w:ind w:firstLine="420"/>
      <w:spacing w:line="360" w:lineRule="auto"/>
    </w:pPr>
    <w:rPr>
      <w:color w:val="ff0000"/>
      <w:sz w:val="24"/>
      <w:szCs w:val="24"/>
    </w:rPr>
  </w:style>
  <w:style w:type="paragraph" w:styleId="1049"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50" w:customStyle="1">
    <w:name w:val="Char Char Char Char Char Char Char Char Char Char"/>
    <w:basedOn w:val="724"/>
    <w:uiPriority w:val="0"/>
    <w:qFormat/>
    <w:pPr>
      <w:spacing w:line="360" w:lineRule="auto"/>
    </w:pPr>
    <w:rPr>
      <w:sz w:val="24"/>
      <w:szCs w:val="20"/>
    </w:rPr>
  </w:style>
  <w:style w:type="paragraph" w:styleId="1051" w:customStyle="1">
    <w:name w:val="样式1"/>
    <w:basedOn w:val="724"/>
    <w:uiPriority w:val="0"/>
    <w:qFormat/>
    <w:pPr>
      <w:numPr>
        <w:ilvl w:val="0"/>
        <w:numId w:val="3"/>
      </w:numPr>
    </w:pPr>
    <w:rPr>
      <w:rFonts w:ascii="宋体" w:hAnsi="宋体"/>
    </w:rPr>
  </w:style>
  <w:style w:type="paragraph" w:styleId="1052"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53"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5"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56"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8"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59"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0"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61"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62" w:customStyle="1">
    <w:name w:val="Char Char Char Char1"/>
    <w:basedOn w:val="981"/>
    <w:uiPriority w:val="0"/>
    <w:qFormat/>
    <w:pPr>
      <w:spacing w:line="360" w:lineRule="auto"/>
    </w:pPr>
    <w:rPr>
      <w:rFonts w:ascii="Tahoma" w:hAnsi="Tahoma"/>
      <w:sz w:val="24"/>
      <w:szCs w:val="24"/>
    </w:rPr>
  </w:style>
  <w:style w:type="paragraph" w:styleId="1063" w:customStyle="1">
    <w:name w:val="table_1stline"/>
    <w:basedOn w:val="724"/>
    <w:uiPriority w:val="0"/>
    <w:qFormat/>
    <w:pPr>
      <w:jc w:val="left"/>
      <w:spacing w:before="120"/>
      <w:widowControl/>
    </w:pPr>
    <w:rPr>
      <w:bCs/>
      <w:sz w:val="20"/>
      <w:szCs w:val="20"/>
      <w:lang w:val="de-DE" w:eastAsia="de-DE"/>
    </w:rPr>
  </w:style>
  <w:style w:type="paragraph" w:styleId="1064"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65"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8" w:customStyle="1">
    <w:name w:val="普通文字"/>
    <w:basedOn w:val="724"/>
    <w:next w:val="724"/>
    <w:uiPriority w:val="99"/>
    <w:qFormat/>
    <w:rPr>
      <w:rFonts w:ascii="宋体"/>
      <w:sz w:val="24"/>
      <w:szCs w:val="20"/>
    </w:rPr>
  </w:style>
  <w:style w:type="paragraph" w:styleId="1069" w:customStyle="1">
    <w:name w:val="目录 111"/>
    <w:basedOn w:val="724"/>
    <w:next w:val="724"/>
    <w:uiPriority w:val="39"/>
    <w:unhideWhenUsed/>
    <w:qFormat/>
    <w:pPr>
      <w:jc w:val="left"/>
      <w:spacing w:after="100" w:line="259" w:lineRule="auto"/>
      <w:widowControl/>
    </w:pPr>
    <w:rPr>
      <w:rFonts w:ascii="Calibri" w:hAnsi="Calibri"/>
      <w:sz w:val="22"/>
      <w:szCs w:val="22"/>
    </w:rPr>
  </w:style>
  <w:style w:type="paragraph" w:styleId="1070" w:customStyle="1">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50a8aa44-5cd8-45d9-8cab-7c834d10e48c</errorID>
      <errorWord>上午00:00</errorWord>
      <group>L1_Knowledge</group>
      <groupName>知识性问题</groupName>
      <ability>L2_Time</ability>
      <abilityName>日期时间</abilityName>
      <candidateList/>
      <explain>时间与前缀不匹配，可能的时间前缀有“下午、晚上、凌晨、午夜”。</explain>
      <paraID>30A739C6</paraID>
      <start>44</start>
      <end>51</end>
      <status>unmodified</status>
      <modifiedWord/>
      <trackRevisions>false</trackRevisions>
    </reviewItem>
    <reviewItem>
      <errorID>5683ecee-c07f-4e90-bda4-8c19635ed4af</errorID>
      <errorWord>-</errorWord>
      <group>L1_Format</group>
      <groupName>格式问题</groupName>
      <ability>L2_HalfPunc_CN</ability>
      <abilityName>全半角问题</abilityName>
      <candidateList>
        <item>－</item>
      </candidateList>
      <explain>文本全半角错误。</explain>
      <paraID>415ACBC3</paraID>
      <start>82</start>
      <end>83</end>
      <status>unmodified</status>
      <modifiedWord/>
      <trackRevisions>false</trackRevisions>
    </reviewItem>
    <reviewItem>
      <errorID>66200d3c-336a-4873-897d-f8a3db10542d</errorID>
      <errorWord>-</errorWord>
      <group>L1_Format</group>
      <groupName>格式问题</groupName>
      <ability>L2_HalfPunc_CN</ability>
      <abilityName>全半角问题</abilityName>
      <candidateList>
        <item>－</item>
      </candidateList>
      <explain>文本全半角错误。</explain>
      <paraID>415ACBC3</paraID>
      <start>83</start>
      <end>84</end>
      <status>unmodified</status>
      <modifiedWord/>
      <trackRevisions>false</trackRevisions>
    </reviewItem>
    <reviewItem>
      <errorID>6326f44c-cd0e-47a2-bdc7-b0c39efaf4b6</errorID>
      <errorWord>-</errorWord>
      <group>L1_Format</group>
      <groupName>格式问题</groupName>
      <ability>L2_HalfPunc_CN</ability>
      <abilityName>全半角问题</abilityName>
      <candidateList>
        <item>－</item>
      </candidateList>
      <explain>文本全半角错误。</explain>
      <paraID>415ACBC3</paraID>
      <start>89</start>
      <end>90</end>
      <status>unmodified</status>
      <modifiedWord/>
      <trackRevisions>false</trackRevisions>
    </reviewItem>
    <reviewItem>
      <errorID>b683381d-0f2a-4011-81ab-b0a358c67d6f</errorID>
      <errorWord>-</errorWord>
      <group>L1_Format</group>
      <groupName>格式问题</groupName>
      <ability>L2_HalfPunc_CN</ability>
      <abilityName>全半角问题</abilityName>
      <candidateList>
        <item>－</item>
      </candidateList>
      <explain>文本全半角错误。</explain>
      <paraID>415ACBC3</paraID>
      <start>90</start>
      <end>91</end>
      <status>unmodified</status>
      <modifiedWord/>
      <trackRevisions>false</trackRevisions>
    </reviewItem>
    <reviewItem>
      <errorID>5d13fdd6-c8bc-45e4-a15b-dccce11a3c5f</errorID>
      <errorWord>“.</errorWord>
      <group>L1_Punc</group>
      <groupName>标点问题</groupName>
      <ability>L2_Punc_CN</ability>
      <abilityName>标点符号问题</abilityName>
      <candidateList>
        <item>“</item>
      </candidateList>
      <explain/>
      <paraID>598E5855</paraID>
      <start>145</start>
      <end>147</end>
      <status>unmodified</status>
      <modifiedWord/>
      <trackRevisions>false</trackRevisions>
    </reviewItem>
    <reviewItem>
      <errorID>e6028247-67e7-495f-9028-138a643d9f04</errorID>
      <errorWord>做</errorWord>
      <group>L1_Word</group>
      <groupName>字词问题</groupName>
      <ability>L2_Typo</ability>
      <abilityName>字词错误</abilityName>
      <candidateList>
        <item>作</item>
      </candidateList>
      <explain>存在发音相同字词的误用。</explain>
      <paraID>179943F9</paraID>
      <start>70</start>
      <end>71</end>
      <status>unmodified</status>
      <modifiedWord/>
      <trackRevisions>false</trackRevisions>
    </reviewItem>
    <reviewItem>
      <errorID>51b2aae3-2cc1-44e7-b61e-c24f60a0d2a0</errorID>
      <errorWord>&lt;</errorWord>
      <group>L1_Format</group>
      <groupName>格式问题</groupName>
      <ability>L2_HalfPunc_CN</ability>
      <abilityName>全半角问题</abilityName>
      <candidateList>
        <item>〈</item>
      </candidateList>
      <explain>文本全半角错误。</explain>
      <paraID> 2FD0B63</paraID>
      <start>49</start>
      <end>50</end>
      <status>unmodified</status>
      <modifiedWord/>
      <trackRevisions>false</trackRevisions>
    </reviewItem>
    <reviewItem>
      <errorID>802d64e7-a5e1-4dc5-aa82-75408d04d6d5</errorID>
      <errorWord>&lt;</errorWord>
      <group>L1_Format</group>
      <groupName>格式问题</groupName>
      <ability>L2_HalfPunc_CN</ability>
      <abilityName>全半角问题</abilityName>
      <candidateList>
        <item>〈</item>
      </candidateList>
      <explain>文本全半角错误。</explain>
      <paraID>3ACD2EB9</paraID>
      <start>49</start>
      <end>50</end>
      <status>unmodified</status>
      <modifiedWord/>
      <trackRevisions>false</trackRevisions>
    </reviewItem>
    <reviewItem>
      <errorID>331580c7-0264-4d05-933a-e03ff61905db</errorID>
      <errorWord>&lt;</errorWord>
      <group>L1_Format</group>
      <groupName>格式问题</groupName>
      <ability>L2_HalfPunc_CN</ability>
      <abilityName>全半角问题</abilityName>
      <candidateList>
        <item>〈</item>
      </candidateList>
      <explain>文本全半角错误。</explain>
      <paraID>5D659E30</paraID>
      <start>34</start>
      <end>35</end>
      <status>unmodified</status>
      <modifiedWord/>
      <trackRevisions>false</trackRevisions>
    </reviewItem>
    <reviewItem>
      <errorID>a99d54ef-ee1b-4327-99a4-1c6b8bf18b10</errorID>
      <errorWord>国家发改委</errorWord>
      <group>L1_Knowledge</group>
      <groupName>知识性问题</groupName>
      <ability>L2_Knowledge</ability>
      <abilityName>其他知识</abilityName>
      <candidateList>
        <item>国家发展改革委</item>
      </candidateList>
      <explain/>
      <paraID>6F29802C</paraID>
      <start>20</start>
      <end>25</end>
      <status>unmodified</status>
      <modifiedWord/>
      <trackRevisions>false</trackRevisions>
    </reviewItem>
    <reviewItem>
      <errorID>1cf41d09-f513-431c-b0c3-953faa84e188</errorID>
      <errorWord>属</errorWord>
      <group>L1_Word</group>
      <groupName>字词问题</groupName>
      <ability>L2_Typo</ability>
      <abilityName>字词错误</abilityName>
      <candidateList>
        <item>属于</item>
      </candidateList>
      <explain/>
      <paraID>2372871D</paraID>
      <start>22</start>
      <end>23</end>
      <status>unmodified</status>
      <modifiedWord/>
      <trackRevisions>false</trackRevisions>
    </reviewItem>
    <reviewItem>
      <errorID>35c281db-8740-4c8f-8ca6-529d5d350d4c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116124E9</paraID>
      <start>99</start>
      <end>103</end>
      <status>unmodified</status>
      <modifiedWord/>
      <trackRevisions>false</trackRevisions>
    </reviewItem>
    <reviewItem>
      <errorID>27377ee4-0213-4aed-bb6d-d78928f8f88b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333B7934</paraID>
      <start>13</start>
      <end>16</end>
      <status>unmodified</status>
      <modifiedWord/>
      <trackRevisions>false</trackRevisions>
    </reviewItem>
    <reviewItem>
      <errorID>ff52e03f-3a1e-4abd-a21a-e5875a152ab5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7A3FBAA</paraID>
      <start>34</start>
      <end>37</end>
      <status>unmodified</status>
      <modifiedWord/>
      <trackRevisions>false</trackRevisions>
    </reviewItem>
    <reviewItem>
      <errorID>bddd3387-9b13-4301-9972-841f7d9545fa</errorID>
      <errorWord>：/</errorWord>
      <group>L1_Punc</group>
      <groupName>标点问题</groupName>
      <ability>L2_Punc_CN</ability>
      <abilityName>标点符号问题</abilityName>
      <candidateList>
        <item>：</item>
      </candidateList>
      <explain/>
      <paraID>19185AFB</paraID>
      <start>9</start>
      <end>11</end>
      <status>unmodified</status>
      <modifiedWord/>
      <trackRevisions>false</trackRevisions>
    </reviewItem>
    <reviewItem>
      <errorID>d77fe574-27fa-43fc-b625-56fd003552c5</errorID>
      <errorWord>：/</errorWord>
      <group>L1_Punc</group>
      <groupName>标点问题</groupName>
      <ability>L2_Punc_CN</ability>
      <abilityName>标点符号问题</abilityName>
      <candidateList>
        <item>：</item>
      </candidateList>
      <explain/>
      <paraID>1218F36E</paraID>
      <start>14</start>
      <end>16</end>
      <status>unmodified</status>
      <modifiedWord/>
      <trackRevisions>false</trackRevisions>
    </reviewItem>
    <reviewItem>
      <errorID>47bd690d-f3b4-4867-b98b-5c85e43d1eca</errorID>
      <errorWord>：/</errorWord>
      <group>L1_Punc</group>
      <groupName>标点问题</groupName>
      <ability>L2_Punc_CN</ability>
      <abilityName>标点符号问题</abilityName>
      <candidateList>
        <item>：</item>
      </candidateList>
      <explain/>
      <paraID>6BE0A8C7</paraID>
      <start>9</start>
      <end>11</end>
      <status>unmodified</status>
      <modifiedWord/>
      <trackRevisions>false</trackRevisions>
    </reviewItem>
    <reviewItem>
      <errorID>3f055449-4abd-4669-b7ef-1f10416111db</errorID>
      <errorWord>下</errorWord>
      <group>L1_Word</group>
      <groupName>字词问题</groupName>
      <ability>L2_Typo</ability>
      <abilityName>字词错误</abilityName>
      <candidateList>
        <item>下简</item>
      </candidateList>
      <explain/>
      <paraID>31B07B5F</paraID>
      <start>8</start>
      <end>9</end>
      <status>unmodified</status>
      <modifiedWord/>
      <trackRevisions>false</trackRevisions>
    </reviewItem>
    <reviewItem>
      <errorID>f55fcfa2-5141-4dc1-b06a-755fd96c74c7</errorID>
      <errorWord>下</errorWord>
      <group>L1_Word</group>
      <groupName>字词问题</groupName>
      <ability>L2_Typo</ability>
      <abilityName>字词错误</abilityName>
      <candidateList>
        <item>下简</item>
      </candidateList>
      <explain/>
      <paraID>54E65C67</paraID>
      <start>8</start>
      <end>9</end>
      <status>unmodified</status>
      <modifiedWord/>
      <trackRevisions>false</trackRevisions>
    </reviewItem>
    <reviewItem>
      <errorID>f49d8a3b-38ca-43c2-a323-4d99a090b2af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4D9806B0</paraID>
      <start>40</start>
      <end>43</end>
      <status>unmodified</status>
      <modifiedWord/>
      <trackRevisions>false</trackRevisions>
    </reviewItem>
    <reviewItem>
      <errorID>cff93506-030f-4845-8557-4d4cf6e42aed</errorID>
      <errorWord>中止</errorWord>
      <group>L1_Word</group>
      <groupName>字词问题</groupName>
      <ability>L2_Typo</ability>
      <abilityName>字词错误</abilityName>
      <candidateList>
        <item>终止</item>
      </candidateList>
      <explain/>
      <paraID>2B95DCE4</paraID>
      <start>44</start>
      <end>46</end>
      <status>unmodified</status>
      <modifiedWord/>
      <trackRevisions>false</trackRevisions>
    </reviewItem>
    <reviewItem>
      <errorID>81d2f226-088a-4e28-ba3e-a3150d7cde13</errorID>
      <errorWord>应</errorWord>
      <group>L1_Word</group>
      <groupName>字词问题</groupName>
      <ability>L2_Typo</ability>
      <abilityName>字词错误</abilityName>
      <candidateList>
        <item>应当</item>
      </candidateList>
      <explain/>
      <paraID>4E7B4000</paraID>
      <start>34</start>
      <end>35</end>
      <status>unmodified</status>
      <modifiedWord/>
      <trackRevisions>false</trackRevisions>
    </reviewItem>
    <reviewItem>
      <errorID>3e730278-fae9-4382-8c42-b72841c4351d</errorID>
      <errorWord>作</errorWord>
      <group>L1_Word</group>
      <groupName>字词问题</groupName>
      <ability>L2_Typo</ability>
      <abilityName>字词错误</abilityName>
      <candidateList>
        <item>做</item>
      </candidateList>
      <explain>存在发音相同字词的误用。</explain>
      <paraID>192A4DE1</paraID>
      <start>4</start>
      <end>5</end>
      <status>unmodified</status>
      <modifiedWord/>
      <trackRevisions>false</trackRevisions>
    </reviewItem>
    <reviewItem>
      <errorID>358fd8f2-c967-4a52-a288-63db924fef61</errorID>
      <errorWord>/；</errorWord>
      <group>L1_Punc</group>
      <groupName>标点问题</groupName>
      <ability>L2_Punc_CN</ability>
      <abilityName>标点符号问题</abilityName>
      <candidateList>
        <item>/</item>
      </candidateList>
      <explain/>
      <paraID>4362CA0D</paraID>
      <start>20</start>
      <end>22</end>
      <status>unmodified</status>
      <modifiedWord/>
      <trackRevisions>false</trackRevisions>
    </reviewItem>
    <reviewItem>
      <errorID>4ff26ee1-88ac-41e6-a4e1-b08dd558f65f</errorID>
      <errorWord>（</errorWord>
      <group>L1_Punc</group>
      <groupName>标点问题</groupName>
      <ability>L2_Punc_CN</ability>
      <abilityName>标点符号问题</abilityName>
      <candidateList/>
      <explain>同一形式括号套用。</explain>
      <paraID>26579EEB</paraID>
      <start>148</start>
      <end>149</end>
      <status>unmodified</status>
      <modifiedWord/>
      <trackRevisions>false</trackRevisions>
    </reviewItem>
    <reviewItem>
      <errorID>8981ceb0-0296-4618-afbf-889cb7728099</errorID>
      <errorWord>）</errorWord>
      <group>L1_Punc</group>
      <groupName>标点问题</groupName>
      <ability>L2_Punc_CN</ability>
      <abilityName>标点符号问题</abilityName>
      <candidateList/>
      <explain>同一形式括号套用。</explain>
      <paraID>26579EEB</paraID>
      <start>160</start>
      <end>161</end>
      <status>unmodified</status>
      <modifiedWord/>
      <trackRevisions>false</trackRevisions>
    </reviewItem>
    <reviewItem>
      <errorID>293de408-3ed1-4912-9f5b-829744f3acb6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7AC86285</paraID>
      <start>1</start>
      <end>4</end>
      <status>unmodified</status>
      <modifiedWord/>
      <trackRevisions>false</trackRevisions>
    </reviewItem>
    <reviewItem>
      <errorID>a3a4b362-d8a7-4d24-a622-1975d0ea8b31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1CA15263</paraID>
      <start>0</start>
      <end>3</end>
      <status>unmodified</status>
      <modifiedWord/>
      <trackRevisions>false</trackRevisions>
    </reviewItem>
    <reviewItem>
      <errorID>c465bbcd-b5ee-44f4-984b-9364c5b82929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72F398C7</paraID>
      <start>0</start>
      <end>3</end>
      <status>unmodified</status>
      <modifiedWord/>
      <trackRevisions>false</trackRevisions>
    </reviewItem>
    <reviewItem>
      <errorID>eb5ac3be-eb75-4b84-ac41-d0f643a6a408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A648413</paraID>
      <start>0</start>
      <end>3</end>
      <status>unmodified</status>
      <modifiedWord/>
      <trackRevisions>false</trackRevisions>
    </reviewItem>
    <reviewItem>
      <errorID>3ed9af91-8223-4b16-94bb-73b0fa07d1d0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2190F7A5</paraID>
      <start>0</start>
      <end>3</end>
      <status>unmodified</status>
      <modifiedWord/>
      <trackRevisions>false</trackRevisions>
    </reviewItem>
    <reviewItem>
      <errorID>49ebe211-f9f4-4b3a-a800-6ca6f8f73708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1A212748</paraID>
      <start>0</start>
      <end>3</end>
      <status>unmodified</status>
      <modifiedWord/>
      <trackRevisions>false</trackRevisions>
    </reviewItem>
    <reviewItem>
      <errorID>efc49d3b-e8d0-4a5b-b93a-f4979c36743d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7ACA915</paraID>
      <start>0</start>
      <end>3</end>
      <status>unmodified</status>
      <modifiedWord/>
      <trackRevisions>false</trackRevisions>
    </reviewItem>
    <reviewItem>
      <errorID>aa0d635a-0861-4672-8f22-7cb96a2b2cb2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165B9FEE</paraID>
      <start>0</start>
      <end>3</end>
      <status>unmodified</status>
      <modifiedWord/>
      <trackRevisions>false</trackRevisions>
    </reviewItem>
    <reviewItem>
      <errorID>4e0d8b9f-861d-4dbc-b183-e4ddea68a4a4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4C55533F</paraID>
      <start>0</start>
      <end>3</end>
      <status>unmodified</status>
      <modifiedWord/>
      <trackRevisions>false</trackRevisions>
    </reviewItem>
    <reviewItem>
      <errorID>12a82cda-8ad8-4018-8c06-cec8e0ce062d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43CCA29</paraID>
      <start>0</start>
      <end>3</end>
      <status>unmodified</status>
      <modifiedWord/>
      <trackRevisions>false</trackRevisions>
    </reviewItem>
    <reviewItem>
      <errorID>314d6812-66ee-4df7-b48a-586ff823f503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5A76A284</paraID>
      <start>0</start>
      <end>3</end>
      <status>unmodified</status>
      <modifiedWord/>
      <trackRevisions>false</trackRevisions>
    </reviewItem>
    <reviewItem>
      <errorID>5802ec47-a804-484c-ac22-61158fa9908f</errorID>
      <errorWord>贴</errorWord>
      <group>L1_Word</group>
      <groupName>字词问题</groupName>
      <ability>L2_Typo</ability>
      <abilityName>字词错误</abilityName>
      <candidateList>
        <item>贴在</item>
      </candidateList>
      <explain/>
      <paraID>7F08E95C</paraID>
      <start>83</start>
      <end>84</end>
      <status>unmodified</status>
      <modifiedWord/>
      <trackRevisions>false</trackRevisions>
    </reviewItem>
    <reviewItem>
      <errorID>2a42ecf7-ec45-4faf-a755-9885f2509c38</errorID>
      <errorWord>交于</errorWord>
      <group>L1_Word</group>
      <groupName>字词问题</groupName>
      <ability>L2_Typo</ability>
      <abilityName>字词错误</abilityName>
      <candidateList>
        <item>交予</item>
      </candidateList>
      <explain>存在发音相同字词的误用。</explain>
      <paraID>7F08E95C</paraID>
      <start>99</start>
      <end>101</end>
      <status>modified</status>
      <modifiedWord>交予</modifiedWord>
      <trackRevisions>false</trackRevisions>
    </reviewItem>
    <reviewItem>
      <errorID>51729634-bcf3-4937-a989-12290601f33d</errorID>
      <errorWord>（</errorWord>
      <group>L1_Punc</group>
      <groupName>标点问题</groupName>
      <ability>L2_Punc_CN</ability>
      <abilityName>标点符号问题</abilityName>
      <candidateList/>
      <explain>同一形式括号套用。</explain>
      <paraID> 5DCF244</paraID>
      <start>160</start>
      <end>161</end>
      <status>unmodified</status>
      <modifiedWord/>
      <trackRevisions>false</trackRevisions>
    </reviewItem>
    <reviewItem>
      <errorID>5fd3ec32-fff4-4e5a-9673-d6ba3ba92894</errorID>
      <errorWord>）</errorWord>
      <group>L1_Punc</group>
      <groupName>标点问题</groupName>
      <ability>L2_Punc_CN</ability>
      <abilityName>标点符号问题</abilityName>
      <candidateList/>
      <explain>同一形式括号套用。</explain>
      <paraID> 5DCF244</paraID>
      <start>165</start>
      <end>166</end>
      <status>unmodified</status>
      <modifiedWord/>
      <trackRevisions>false</trackRevisions>
    </reviewItem>
    <reviewItem>
      <errorID>7e7c0107-dae9-4d68-a253-c2d5c9f3e253</errorID>
      <errorWord>，</errorWord>
      <group>L1_Word</group>
      <groupName>字词问题</groupName>
      <ability>L2_Typo</ability>
      <abilityName>字词错误</abilityName>
      <candidateList>
        <item>，在</item>
      </candidateList>
      <explain/>
      <paraID>2552EA80</paraID>
      <start>90</start>
      <end>91</end>
      <status>unmodified</status>
      <modifiedWord/>
      <trackRevisions>false</trackRevisions>
    </reviewItem>
    <reviewItem>
      <errorID>09111aa6-161e-43cc-bf7a-eb181963e41e</errorID>
      <errorWord>,</errorWord>
      <group>L1_Format</group>
      <groupName>格式问题</groupName>
      <ability>L2_HalfPunc_CN</ability>
      <abilityName>全半角问题</abilityName>
      <candidateList>
        <item>，</item>
      </candidateList>
      <explain>文本全半角错误。</explain>
      <paraID>51C44C40</paraID>
      <start>23</start>
      <end>24</end>
      <status>unmodified</status>
      <modifiedWord/>
      <trackRevisions>false</trackRevisions>
    </reviewItem>
    <reviewItem>
      <errorID>a6f1b83e-69f4-4a5c-924c-b335ec0d5553</errorID>
      <errorWord>（</errorWord>
      <group>L1_Punc</group>
      <groupName>标点问题</groupName>
      <ability>L2_Punc_CN</ability>
      <abilityName>标点符号问题</abilityName>
      <candidateList/>
      <explain>同一形式括号套用。</explain>
      <paraID>12E3B5BF</paraID>
      <start>57</start>
      <end>58</end>
      <status>unmodified</status>
      <modifiedWord/>
      <trackRevisions>false</trackRevisions>
    </reviewItem>
    <reviewItem>
      <errorID>0c2ef373-b770-404b-a263-912b24dc160d</errorID>
      <errorWord>）</errorWord>
      <group>L1_Punc</group>
      <groupName>标点问题</groupName>
      <ability>L2_Punc_CN</ability>
      <abilityName>标点符号问题</abilityName>
      <candidateList/>
      <explain>同一形式括号套用。</explain>
      <paraID>12E3B5BF</paraID>
      <start>69</start>
      <end>70</end>
      <status>unmodified</status>
      <modifiedWord/>
      <trackRevisions>false</trackRevisions>
    </reviewItem>
    <reviewItem>
      <errorID>d2274ff4-096b-43a9-b88b-7abfa36649c8</errorID>
      <errorWord>(</errorWord>
      <group>L1_Format</group>
      <groupName>格式问题</groupName>
      <ability>L2_HalfPunc_CN</ability>
      <abilityName>全半角问题</abilityName>
      <candidateList>
        <item>（</item>
      </candidateList>
      <explain>文本全半角错误。</explain>
      <paraID>7CC655A3</paraID>
      <start>21</start>
      <end>22</end>
      <status>unmodified</status>
      <modifiedWord/>
      <trackRevisions>false</trackRevisions>
    </reviewItem>
    <reviewItem>
      <errorID>168f7621-ae66-405f-9b40-92e6197aa484</errorID>
      <errorWord>)</errorWord>
      <group>L1_Format</group>
      <groupName>格式问题</groupName>
      <ability>L2_HalfPunc_CN</ability>
      <abilityName>全半角问题</abilityName>
      <candidateList>
        <item>）</item>
      </candidateList>
      <explain>文本全半角错误。</explain>
      <paraID>7CC655A3</paraID>
      <start>28</start>
      <end>29</end>
      <status>unmodified</status>
      <modifiedWord/>
      <trackRevisions>false</trackRevisions>
    </reviewItem>
    <reviewItem>
      <errorID>2ab8836c-4761-44ee-b1b7-f2f5e7c9f9c1</errorID>
      <errorWord>须</errorWord>
      <group>L1_Word</group>
      <groupName>字词问题</groupName>
      <ability>L2_Typo</ability>
      <abilityName>字词错误</abilityName>
      <candidateList>
        <item>需</item>
      </candidateList>
      <explain>存在发音相同字词的误用。</explain>
      <paraID>49712865</paraID>
      <start>7</start>
      <end>8</end>
      <status>unmodified</status>
      <modifiedWord/>
      <trackRevisions>false</trackRevisions>
    </reviewItem>
    <reviewItem>
      <errorID>c19f8150-26f6-4e45-aae2-6cb5e7b6c74e</errorID>
      <errorWord>）</errorWord>
      <group>L1_Word</group>
      <groupName>字词问题</groupName>
      <ability>L2_Typo</ability>
      <abilityName>字词错误</abilityName>
      <candidateList>
        <item>）在</item>
      </candidateList>
      <explain/>
      <paraID>48228590</paraID>
      <start>8</start>
      <end>9</end>
      <status>unmodified</status>
      <modifiedWord/>
      <trackRevisions>false</trackRevisions>
    </reviewItem>
    <reviewItem>
      <errorID>65939cf5-894a-45b2-80d1-d6e320e929da</errorID>
      <errorWord>）</errorWord>
      <group>L1_Word</group>
      <groupName>字词问题</groupName>
      <ability>L2_Typo</ability>
      <abilityName>字词错误</abilityName>
      <candidateList>
        <item>）是</item>
      </candidateList>
      <explain/>
      <paraID>2FC863E3</paraID>
      <start>8</start>
      <end>9</end>
      <status>unmodified</status>
      <modifiedWord/>
      <trackRevisions>false</trackRevisions>
    </reviewItem>
    <reviewItem>
      <errorID>da31291f-d929-4cfc-85a8-287b81bb414b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487165E1</paraID>
      <start>0</start>
      <end>2</end>
      <status>unmodified</status>
      <modifiedWord/>
      <trackRevisions>false</trackRevisions>
    </reviewItem>
    <reviewItem>
      <errorID>537486b5-8a2d-44df-918b-c99d5959398b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1D1C9C61</paraID>
      <start>0</start>
      <end>2</end>
      <status>unmodified</status>
      <modifiedWord/>
      <trackRevisions>false</trackRevisions>
    </reviewItem>
    <reviewItem>
      <errorID>67ca89b4-5c9e-45c1-bfe6-eb6611ee8fb8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2053DEC8</paraID>
      <start>0</start>
      <end>2</end>
      <status>unmodified</status>
      <modifiedWord/>
      <trackRevisions>false</trackRevisions>
    </reviewItem>
    <reviewItem>
      <errorID>a00f758c-84ef-48bc-9564-08aa18227307</errorID>
      <errorWord>）</errorWord>
      <group>L1_Format</group>
      <groupName>格式问题</groupName>
      <ability>L2_HalfPunc_CN</ability>
      <abilityName>全半角问题</abilityName>
      <candidateList>
        <item>)</item>
      </candidateList>
      <explain>文本全半角错误。</explain>
      <paraID>492ACCFF</paraID>
      <start>9</start>
      <end>10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0C4017-D64E-4B0F-9619-6666B2DF3572}"/>
</file>

<file path=customXml/itemProps2.xml><?xml version="1.0" encoding="utf-8"?>
<ds:datastoreItem xmlns:ds="http://schemas.openxmlformats.org/officeDocument/2006/customXml" ds:itemID="{21C93CF3-7C58-4214-AC1D-7E171195959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163</cp:revision>
  <dcterms:created xsi:type="dcterms:W3CDTF">2025-05-16T02:17:00Z</dcterms:created>
  <dcterms:modified xsi:type="dcterms:W3CDTF">2026-07-16T01:29:40Z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9E3E6DD8342D4ED49F6A0E40B12258FF_13</vt:lpwstr>
  </property>
  <property fmtid="{D5CDD505-2E9C-101B-9397-08002B2CF9AE}" pid="4" name="KSOTemplateDocerSaveRecord">
    <vt:lpwstr>eyJoZGlkIjoiYWEwNDBkZDVjMDI2NzVhN2Q2ZjdkYzk3NDg0ZWQ4YWQiLCJ1c2VySWQiOiI1Mzk3NjA2MDAifQ==</vt:lpwstr>
  </property>
</Properties>
</file>